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2AA" w:rsidRPr="001161A3" w:rsidRDefault="008772AA" w:rsidP="008772AA">
      <w:pPr>
        <w:spacing w:line="240" w:lineRule="auto"/>
        <w:jc w:val="center"/>
        <w:rPr>
          <w:rFonts w:asciiTheme="majorBidi" w:hAnsiTheme="majorBidi" w:cstheme="majorBidi"/>
          <w:b/>
          <w:bCs/>
          <w:sz w:val="24"/>
          <w:szCs w:val="24"/>
        </w:rPr>
      </w:pPr>
      <w:r w:rsidRPr="001161A3">
        <w:rPr>
          <w:rFonts w:asciiTheme="majorBidi" w:hAnsiTheme="majorBidi" w:cstheme="majorBidi"/>
          <w:b/>
          <w:bCs/>
          <w:sz w:val="24"/>
          <w:szCs w:val="24"/>
        </w:rPr>
        <w:t>Sabahat Rafique</w:t>
      </w:r>
    </w:p>
    <w:p w:rsidR="008772AA" w:rsidRPr="001161A3" w:rsidRDefault="008772AA" w:rsidP="008772AA">
      <w:pPr>
        <w:spacing w:line="240" w:lineRule="auto"/>
        <w:jc w:val="center"/>
        <w:rPr>
          <w:rFonts w:asciiTheme="majorBidi" w:hAnsiTheme="majorBidi" w:cstheme="majorBidi"/>
          <w:b/>
          <w:bCs/>
          <w:sz w:val="24"/>
          <w:szCs w:val="24"/>
        </w:rPr>
      </w:pPr>
    </w:p>
    <w:p w:rsidR="008772AA" w:rsidRPr="001161A3" w:rsidRDefault="008772AA" w:rsidP="008772AA">
      <w:pPr>
        <w:spacing w:line="240" w:lineRule="auto"/>
        <w:jc w:val="center"/>
        <w:rPr>
          <w:rFonts w:asciiTheme="majorBidi" w:hAnsiTheme="majorBidi" w:cstheme="majorBidi"/>
          <w:b/>
          <w:bCs/>
          <w:sz w:val="24"/>
          <w:szCs w:val="24"/>
        </w:rPr>
      </w:pPr>
      <w:r w:rsidRPr="001161A3">
        <w:rPr>
          <w:rFonts w:asciiTheme="majorBidi" w:hAnsiTheme="majorBidi" w:cstheme="majorBidi"/>
          <w:b/>
          <w:bCs/>
          <w:sz w:val="24"/>
          <w:szCs w:val="24"/>
        </w:rPr>
        <w:t>University of Lahore, Gujrat Campus</w:t>
      </w:r>
    </w:p>
    <w:p w:rsidR="008772AA" w:rsidRPr="001161A3" w:rsidRDefault="008772AA" w:rsidP="008772AA">
      <w:pPr>
        <w:spacing w:line="240" w:lineRule="auto"/>
        <w:jc w:val="center"/>
        <w:rPr>
          <w:rFonts w:asciiTheme="majorBidi" w:hAnsiTheme="majorBidi" w:cstheme="majorBidi"/>
          <w:b/>
          <w:bCs/>
          <w:sz w:val="24"/>
          <w:szCs w:val="24"/>
        </w:rPr>
      </w:pPr>
      <w:r w:rsidRPr="001161A3">
        <w:rPr>
          <w:rFonts w:asciiTheme="majorBidi" w:hAnsiTheme="majorBidi" w:cstheme="majorBidi"/>
          <w:b/>
          <w:bCs/>
          <w:sz w:val="24"/>
          <w:szCs w:val="24"/>
        </w:rPr>
        <w:t>Department of English Language and Literature</w:t>
      </w:r>
    </w:p>
    <w:p w:rsidR="008772AA" w:rsidRDefault="008772AA" w:rsidP="008772AA">
      <w:pPr>
        <w:spacing w:line="240" w:lineRule="auto"/>
        <w:jc w:val="center"/>
        <w:rPr>
          <w:rFonts w:asciiTheme="majorBidi" w:hAnsiTheme="majorBidi" w:cstheme="majorBidi"/>
          <w:b/>
          <w:bCs/>
          <w:sz w:val="24"/>
          <w:szCs w:val="24"/>
        </w:rPr>
      </w:pPr>
      <w:r w:rsidRPr="001161A3">
        <w:rPr>
          <w:rFonts w:asciiTheme="majorBidi" w:hAnsiTheme="majorBidi" w:cstheme="majorBidi"/>
          <w:b/>
          <w:bCs/>
          <w:sz w:val="24"/>
          <w:szCs w:val="24"/>
        </w:rPr>
        <w:t>sabahatrafique0@gmail.com</w:t>
      </w:r>
    </w:p>
    <w:p w:rsidR="00327332" w:rsidRPr="00327332" w:rsidRDefault="007934A5" w:rsidP="00CD5BC3">
      <w:pPr>
        <w:spacing w:line="360" w:lineRule="auto"/>
        <w:rPr>
          <w:rFonts w:ascii="Times New Roman" w:hAnsi="Times New Roman"/>
          <w:b/>
          <w:bCs/>
          <w:sz w:val="28"/>
          <w:szCs w:val="28"/>
        </w:rPr>
      </w:pPr>
      <w:r>
        <w:rPr>
          <w:rFonts w:ascii="Times New Roman" w:hAnsi="Times New Roman"/>
          <w:b/>
          <w:bCs/>
          <w:sz w:val="28"/>
          <w:szCs w:val="28"/>
        </w:rPr>
        <w:t>Promotion</w:t>
      </w:r>
      <w:r w:rsidR="00327332" w:rsidRPr="00327332">
        <w:rPr>
          <w:rFonts w:ascii="Times New Roman" w:hAnsi="Times New Roman"/>
          <w:b/>
          <w:bCs/>
          <w:sz w:val="28"/>
          <w:szCs w:val="28"/>
        </w:rPr>
        <w:t xml:space="preserve"> of Women: A Feminist Reinterpretation of Shahraz’</w:t>
      </w:r>
      <w:r>
        <w:rPr>
          <w:rFonts w:ascii="Times New Roman" w:hAnsi="Times New Roman"/>
          <w:b/>
          <w:bCs/>
          <w:sz w:val="28"/>
          <w:szCs w:val="28"/>
        </w:rPr>
        <w:t xml:space="preserve">s </w:t>
      </w:r>
      <w:r w:rsidR="00327332" w:rsidRPr="00327332">
        <w:rPr>
          <w:rFonts w:ascii="Times New Roman" w:hAnsi="Times New Roman"/>
          <w:b/>
          <w:bCs/>
          <w:sz w:val="28"/>
          <w:szCs w:val="28"/>
        </w:rPr>
        <w:t>Perchanwan</w:t>
      </w:r>
    </w:p>
    <w:p w:rsidR="00CD5BC3" w:rsidRPr="00034D19" w:rsidRDefault="00327332" w:rsidP="00CF7136">
      <w:pPr>
        <w:spacing w:line="480" w:lineRule="auto"/>
        <w:jc w:val="center"/>
        <w:rPr>
          <w:rFonts w:ascii="Times New Roman" w:hAnsi="Times New Roman"/>
          <w:sz w:val="24"/>
        </w:rPr>
      </w:pPr>
      <w:r>
        <w:rPr>
          <w:rFonts w:ascii="Times New Roman" w:hAnsi="Times New Roman"/>
          <w:b/>
          <w:bCs/>
          <w:sz w:val="24"/>
        </w:rPr>
        <w:t>Abstract</w:t>
      </w:r>
    </w:p>
    <w:p w:rsidR="00CD5BC3" w:rsidRDefault="00CD5BC3" w:rsidP="00CF7136">
      <w:pPr>
        <w:spacing w:line="480" w:lineRule="auto"/>
        <w:ind w:firstLine="720"/>
        <w:jc w:val="both"/>
        <w:rPr>
          <w:rFonts w:ascii="Times New Roman" w:hAnsi="Times New Roman"/>
          <w:sz w:val="24"/>
        </w:rPr>
      </w:pPr>
      <w:r>
        <w:rPr>
          <w:rFonts w:ascii="Times New Roman" w:hAnsi="Times New Roman"/>
          <w:sz w:val="24"/>
        </w:rPr>
        <w:t>In this research I am trying to find out the theoretical perspective of feminis</w:t>
      </w:r>
      <w:r w:rsidR="007934A5">
        <w:rPr>
          <w:rFonts w:ascii="Times New Roman" w:hAnsi="Times New Roman"/>
          <w:sz w:val="24"/>
        </w:rPr>
        <w:t>m which is promotion</w:t>
      </w:r>
      <w:r w:rsidR="004B5985">
        <w:rPr>
          <w:rFonts w:ascii="Times New Roman" w:hAnsi="Times New Roman"/>
          <w:sz w:val="24"/>
        </w:rPr>
        <w:t xml:space="preserve"> of women in </w:t>
      </w:r>
      <w:r>
        <w:rPr>
          <w:rFonts w:ascii="Times New Roman" w:hAnsi="Times New Roman"/>
          <w:sz w:val="24"/>
        </w:rPr>
        <w:t>Shahr</w:t>
      </w:r>
      <w:r w:rsidR="007934A5">
        <w:rPr>
          <w:rFonts w:ascii="Times New Roman" w:hAnsi="Times New Roman"/>
          <w:sz w:val="24"/>
        </w:rPr>
        <w:t>az’s selected short story</w:t>
      </w:r>
      <w:r w:rsidR="004B5985">
        <w:rPr>
          <w:rFonts w:ascii="Times New Roman" w:hAnsi="Times New Roman"/>
          <w:sz w:val="24"/>
        </w:rPr>
        <w:t xml:space="preserve"> </w:t>
      </w:r>
      <w:r w:rsidR="008F2153">
        <w:rPr>
          <w:rFonts w:ascii="Times New Roman" w:hAnsi="Times New Roman"/>
          <w:sz w:val="24"/>
        </w:rPr>
        <w:t>with the help of De Beauvoir</w:t>
      </w:r>
      <w:r w:rsidR="007934A5">
        <w:rPr>
          <w:rFonts w:ascii="Times New Roman" w:hAnsi="Times New Roman"/>
          <w:sz w:val="24"/>
        </w:rPr>
        <w:t xml:space="preserve">’s framework </w:t>
      </w:r>
      <w:r w:rsidR="004B5985">
        <w:rPr>
          <w:rFonts w:ascii="Times New Roman" w:hAnsi="Times New Roman"/>
          <w:sz w:val="24"/>
        </w:rPr>
        <w:t>and</w:t>
      </w:r>
      <w:r>
        <w:rPr>
          <w:rFonts w:ascii="Times New Roman" w:hAnsi="Times New Roman"/>
          <w:sz w:val="24"/>
        </w:rPr>
        <w:t xml:space="preserve"> to explore the gender repre</w:t>
      </w:r>
      <w:r w:rsidR="007934A5">
        <w:rPr>
          <w:rFonts w:ascii="Times New Roman" w:hAnsi="Times New Roman"/>
          <w:sz w:val="24"/>
        </w:rPr>
        <w:t xml:space="preserve">sentation </w:t>
      </w:r>
      <w:r>
        <w:rPr>
          <w:rFonts w:ascii="Times New Roman" w:hAnsi="Times New Roman"/>
          <w:sz w:val="24"/>
        </w:rPr>
        <w:t>within the context of Pakistani social structure. The ba</w:t>
      </w:r>
      <w:r w:rsidR="004B5985">
        <w:rPr>
          <w:rFonts w:ascii="Times New Roman" w:hAnsi="Times New Roman"/>
          <w:sz w:val="24"/>
        </w:rPr>
        <w:t>sic focus is an effort to analyz</w:t>
      </w:r>
      <w:r w:rsidR="007934A5">
        <w:rPr>
          <w:rFonts w:ascii="Times New Roman" w:hAnsi="Times New Roman"/>
          <w:sz w:val="24"/>
        </w:rPr>
        <w:t xml:space="preserve">e whether the story’s </w:t>
      </w:r>
      <w:r w:rsidR="007934A5" w:rsidRPr="001C120E">
        <w:rPr>
          <w:rFonts w:ascii="Times New Roman" w:hAnsi="Times New Roman"/>
          <w:sz w:val="24"/>
        </w:rPr>
        <w:t>protagonists</w:t>
      </w:r>
      <w:r w:rsidRPr="001C120E">
        <w:rPr>
          <w:rFonts w:ascii="Times New Roman" w:hAnsi="Times New Roman"/>
          <w:sz w:val="24"/>
        </w:rPr>
        <w:t xml:space="preserve"> resist</w:t>
      </w:r>
      <w:r>
        <w:rPr>
          <w:rFonts w:ascii="Times New Roman" w:hAnsi="Times New Roman"/>
          <w:sz w:val="24"/>
        </w:rPr>
        <w:t xml:space="preserve"> the existing social order and </w:t>
      </w:r>
      <w:r w:rsidRPr="001C120E">
        <w:rPr>
          <w:rFonts w:ascii="Times New Roman" w:hAnsi="Times New Roman"/>
          <w:sz w:val="24"/>
        </w:rPr>
        <w:t>prove</w:t>
      </w:r>
      <w:r>
        <w:rPr>
          <w:rFonts w:ascii="Times New Roman" w:hAnsi="Times New Roman"/>
          <w:sz w:val="24"/>
        </w:rPr>
        <w:t xml:space="preserve"> their existence as</w:t>
      </w:r>
      <w:r w:rsidR="00B224AB">
        <w:rPr>
          <w:rFonts w:ascii="Times New Roman" w:hAnsi="Times New Roman"/>
          <w:sz w:val="24"/>
        </w:rPr>
        <w:t xml:space="preserve"> </w:t>
      </w:r>
      <w:r w:rsidR="00B224AB" w:rsidRPr="008772AA">
        <w:rPr>
          <w:rFonts w:ascii="Times New Roman" w:hAnsi="Times New Roman"/>
          <w:sz w:val="24"/>
        </w:rPr>
        <w:t>educated,</w:t>
      </w:r>
      <w:r>
        <w:rPr>
          <w:rFonts w:ascii="Times New Roman" w:hAnsi="Times New Roman"/>
          <w:sz w:val="24"/>
        </w:rPr>
        <w:t xml:space="preserve"> potent, independent and competent </w:t>
      </w:r>
      <w:r w:rsidRPr="001C120E">
        <w:rPr>
          <w:rFonts w:ascii="Times New Roman" w:hAnsi="Times New Roman"/>
          <w:sz w:val="24"/>
        </w:rPr>
        <w:t>persons.</w:t>
      </w:r>
      <w:r>
        <w:rPr>
          <w:rFonts w:ascii="Times New Roman" w:hAnsi="Times New Roman"/>
          <w:sz w:val="24"/>
        </w:rPr>
        <w:t xml:space="preserve"> Therefore this paper basically focuses on the female character’s depiction that how do they take the bold steps in an androcentric structural norms which are strongly rooted</w:t>
      </w:r>
      <w:r w:rsidR="00480490">
        <w:rPr>
          <w:rFonts w:ascii="Times New Roman" w:hAnsi="Times New Roman"/>
          <w:sz w:val="24"/>
        </w:rPr>
        <w:t xml:space="preserve"> in social set up</w:t>
      </w:r>
      <w:r>
        <w:rPr>
          <w:rFonts w:ascii="Times New Roman" w:hAnsi="Times New Roman"/>
          <w:sz w:val="24"/>
        </w:rPr>
        <w:t xml:space="preserve"> and redefine their positions </w:t>
      </w:r>
      <w:r w:rsidR="002D72A9">
        <w:rPr>
          <w:rFonts w:ascii="Times New Roman" w:hAnsi="Times New Roman"/>
          <w:sz w:val="24"/>
        </w:rPr>
        <w:t>as</w:t>
      </w:r>
      <w:r w:rsidR="00B224AB">
        <w:rPr>
          <w:rFonts w:ascii="Times New Roman" w:hAnsi="Times New Roman"/>
          <w:sz w:val="24"/>
        </w:rPr>
        <w:t xml:space="preserve"> </w:t>
      </w:r>
      <w:r w:rsidR="00B224AB" w:rsidRPr="008772AA">
        <w:rPr>
          <w:rFonts w:ascii="Times New Roman" w:hAnsi="Times New Roman"/>
          <w:sz w:val="24"/>
        </w:rPr>
        <w:t>educated,</w:t>
      </w:r>
      <w:r w:rsidR="002D72A9">
        <w:rPr>
          <w:rFonts w:ascii="Times New Roman" w:hAnsi="Times New Roman"/>
          <w:sz w:val="24"/>
        </w:rPr>
        <w:t xml:space="preserve"> upgraded and enlightened ones</w:t>
      </w:r>
      <w:r>
        <w:rPr>
          <w:rFonts w:ascii="Times New Roman" w:hAnsi="Times New Roman"/>
          <w:sz w:val="24"/>
        </w:rPr>
        <w:t>.</w:t>
      </w:r>
      <w:r w:rsidR="00F03B74">
        <w:rPr>
          <w:rFonts w:ascii="Times New Roman" w:hAnsi="Times New Roman"/>
          <w:sz w:val="24"/>
        </w:rPr>
        <w:t xml:space="preserve"> </w:t>
      </w:r>
      <w:r>
        <w:rPr>
          <w:rFonts w:ascii="Times New Roman" w:hAnsi="Times New Roman"/>
          <w:sz w:val="24"/>
        </w:rPr>
        <w:t>The material of the research for this paper is taken from the short fictio</w:t>
      </w:r>
      <w:r w:rsidR="007934A5">
        <w:rPr>
          <w:rFonts w:ascii="Times New Roman" w:hAnsi="Times New Roman"/>
          <w:sz w:val="24"/>
        </w:rPr>
        <w:t>n and the selected story is</w:t>
      </w:r>
      <w:r>
        <w:rPr>
          <w:rFonts w:ascii="Times New Roman" w:hAnsi="Times New Roman"/>
          <w:sz w:val="24"/>
        </w:rPr>
        <w:t xml:space="preserve"> not only helpful to explore the reflection of life but also explore</w:t>
      </w:r>
      <w:r w:rsidR="007934A5">
        <w:rPr>
          <w:rFonts w:ascii="Times New Roman" w:hAnsi="Times New Roman"/>
          <w:sz w:val="24"/>
        </w:rPr>
        <w:t>s</w:t>
      </w:r>
      <w:r>
        <w:rPr>
          <w:rFonts w:ascii="Times New Roman" w:hAnsi="Times New Roman"/>
          <w:sz w:val="24"/>
        </w:rPr>
        <w:t xml:space="preserve"> the issues which have social and cultural rel</w:t>
      </w:r>
      <w:r w:rsidR="004448FE">
        <w:rPr>
          <w:rFonts w:ascii="Times New Roman" w:hAnsi="Times New Roman"/>
          <w:sz w:val="24"/>
        </w:rPr>
        <w:t>evance in which the</w:t>
      </w:r>
      <w:r>
        <w:rPr>
          <w:rFonts w:ascii="Times New Roman" w:hAnsi="Times New Roman"/>
          <w:sz w:val="24"/>
        </w:rPr>
        <w:t xml:space="preserve"> women</w:t>
      </w:r>
      <w:r w:rsidR="004448FE">
        <w:rPr>
          <w:rFonts w:ascii="Times New Roman" w:hAnsi="Times New Roman"/>
          <w:sz w:val="24"/>
        </w:rPr>
        <w:t>’s promotion</w:t>
      </w:r>
      <w:r>
        <w:rPr>
          <w:rFonts w:ascii="Times New Roman" w:hAnsi="Times New Roman"/>
          <w:sz w:val="24"/>
        </w:rPr>
        <w:t xml:space="preserve"> is the most important. In the light of the conclusion drawn it is safe to assert that Shahra</w:t>
      </w:r>
      <w:r w:rsidR="007934A5">
        <w:rPr>
          <w:rFonts w:ascii="Times New Roman" w:hAnsi="Times New Roman"/>
          <w:sz w:val="24"/>
        </w:rPr>
        <w:t>z’s selected short story is</w:t>
      </w:r>
      <w:r w:rsidR="004B5985">
        <w:rPr>
          <w:rFonts w:ascii="Times New Roman" w:hAnsi="Times New Roman"/>
          <w:sz w:val="24"/>
        </w:rPr>
        <w:t xml:space="preserve"> f</w:t>
      </w:r>
      <w:r>
        <w:rPr>
          <w:rFonts w:ascii="Times New Roman" w:hAnsi="Times New Roman"/>
          <w:sz w:val="24"/>
        </w:rPr>
        <w:t xml:space="preserve">eminist and her </w:t>
      </w:r>
      <w:r w:rsidRPr="001C120E">
        <w:rPr>
          <w:rFonts w:ascii="Times New Roman" w:hAnsi="Times New Roman"/>
          <w:sz w:val="24"/>
        </w:rPr>
        <w:t>protagonists are</w:t>
      </w:r>
      <w:r>
        <w:rPr>
          <w:rFonts w:ascii="Times New Roman" w:hAnsi="Times New Roman"/>
          <w:sz w:val="24"/>
        </w:rPr>
        <w:t xml:space="preserve"> not stereotype traditional </w:t>
      </w:r>
      <w:r w:rsidRPr="001C120E">
        <w:rPr>
          <w:rFonts w:ascii="Times New Roman" w:hAnsi="Times New Roman"/>
          <w:sz w:val="24"/>
        </w:rPr>
        <w:t>women.</w:t>
      </w:r>
      <w:r>
        <w:rPr>
          <w:rFonts w:ascii="Times New Roman" w:hAnsi="Times New Roman"/>
          <w:sz w:val="24"/>
        </w:rPr>
        <w:t xml:space="preserve">  </w:t>
      </w:r>
    </w:p>
    <w:p w:rsidR="007934A5" w:rsidRPr="00CD5BC3" w:rsidRDefault="007934A5" w:rsidP="00CF7136">
      <w:pPr>
        <w:spacing w:line="480" w:lineRule="auto"/>
        <w:jc w:val="both"/>
        <w:rPr>
          <w:rFonts w:ascii="Times New Roman" w:hAnsi="Times New Roman"/>
          <w:sz w:val="24"/>
        </w:rPr>
      </w:pPr>
      <w:r w:rsidRPr="00256DB0">
        <w:rPr>
          <w:rFonts w:ascii="Times New Roman" w:hAnsi="Times New Roman"/>
          <w:b/>
          <w:bCs/>
          <w:sz w:val="24"/>
        </w:rPr>
        <w:t>Key words:</w:t>
      </w:r>
      <w:r w:rsidR="00981147">
        <w:rPr>
          <w:rFonts w:ascii="Times New Roman" w:hAnsi="Times New Roman"/>
          <w:sz w:val="24"/>
        </w:rPr>
        <w:t xml:space="preserve"> </w:t>
      </w:r>
      <w:r w:rsidR="004448FE">
        <w:rPr>
          <w:rFonts w:ascii="Times New Roman" w:hAnsi="Times New Roman"/>
          <w:sz w:val="24"/>
        </w:rPr>
        <w:t xml:space="preserve">Women’s Promotion, </w:t>
      </w:r>
      <w:r w:rsidR="00981147">
        <w:rPr>
          <w:rFonts w:ascii="Times New Roman" w:hAnsi="Times New Roman"/>
          <w:sz w:val="24"/>
        </w:rPr>
        <w:t>Gender R</w:t>
      </w:r>
      <w:r w:rsidR="00256DB0">
        <w:rPr>
          <w:rFonts w:ascii="Times New Roman" w:hAnsi="Times New Roman"/>
          <w:sz w:val="24"/>
        </w:rPr>
        <w:t>epresentation, Androcentric, Structural Norms, Cultural Relevance, S</w:t>
      </w:r>
      <w:r>
        <w:rPr>
          <w:rFonts w:ascii="Times New Roman" w:hAnsi="Times New Roman"/>
          <w:sz w:val="24"/>
        </w:rPr>
        <w:t>tereotype</w:t>
      </w:r>
    </w:p>
    <w:p w:rsidR="008772AA" w:rsidRDefault="008772AA" w:rsidP="00CF7136">
      <w:pPr>
        <w:spacing w:line="480" w:lineRule="auto"/>
        <w:jc w:val="center"/>
        <w:rPr>
          <w:rFonts w:ascii="Times New Roman" w:hAnsi="Times New Roman"/>
          <w:b/>
          <w:bCs/>
          <w:sz w:val="24"/>
          <w:szCs w:val="24"/>
        </w:rPr>
      </w:pPr>
    </w:p>
    <w:p w:rsidR="008772AA" w:rsidRDefault="008772AA" w:rsidP="00CF7136">
      <w:pPr>
        <w:spacing w:line="480" w:lineRule="auto"/>
        <w:jc w:val="center"/>
        <w:rPr>
          <w:rFonts w:ascii="Times New Roman" w:hAnsi="Times New Roman"/>
          <w:b/>
          <w:bCs/>
          <w:sz w:val="24"/>
          <w:szCs w:val="24"/>
        </w:rPr>
      </w:pPr>
    </w:p>
    <w:p w:rsidR="008772AA" w:rsidRDefault="008772AA" w:rsidP="00CF7136">
      <w:pPr>
        <w:spacing w:line="480" w:lineRule="auto"/>
        <w:jc w:val="center"/>
        <w:rPr>
          <w:rFonts w:ascii="Times New Roman" w:hAnsi="Times New Roman"/>
          <w:b/>
          <w:bCs/>
          <w:sz w:val="24"/>
          <w:szCs w:val="24"/>
        </w:rPr>
      </w:pPr>
    </w:p>
    <w:p w:rsidR="002F7542" w:rsidRPr="0024239C" w:rsidRDefault="00327332" w:rsidP="00CF7136">
      <w:pPr>
        <w:spacing w:line="480" w:lineRule="auto"/>
        <w:jc w:val="center"/>
        <w:rPr>
          <w:rFonts w:ascii="Times New Roman" w:hAnsi="Times New Roman"/>
          <w:b/>
          <w:bCs/>
          <w:sz w:val="24"/>
          <w:szCs w:val="24"/>
        </w:rPr>
      </w:pPr>
      <w:r w:rsidRPr="0024239C">
        <w:rPr>
          <w:rFonts w:ascii="Times New Roman" w:hAnsi="Times New Roman"/>
          <w:b/>
          <w:bCs/>
          <w:sz w:val="24"/>
          <w:szCs w:val="24"/>
        </w:rPr>
        <w:t>Introduction</w:t>
      </w:r>
    </w:p>
    <w:p w:rsidR="00CD5BC3" w:rsidRDefault="002F7542" w:rsidP="00CF7136">
      <w:pPr>
        <w:spacing w:line="480" w:lineRule="auto"/>
        <w:ind w:firstLine="720"/>
        <w:jc w:val="both"/>
        <w:rPr>
          <w:rFonts w:ascii="Times New Roman" w:hAnsi="Times New Roman"/>
          <w:sz w:val="24"/>
        </w:rPr>
      </w:pPr>
      <w:r>
        <w:rPr>
          <w:rFonts w:ascii="Times New Roman" w:hAnsi="Times New Roman"/>
          <w:sz w:val="24"/>
        </w:rPr>
        <w:t xml:space="preserve">Feminism in the </w:t>
      </w:r>
      <w:r w:rsidR="001C120E">
        <w:rPr>
          <w:rFonts w:ascii="Times New Roman" w:hAnsi="Times New Roman"/>
          <w:sz w:val="24"/>
        </w:rPr>
        <w:t>context of the promotion of wome</w:t>
      </w:r>
      <w:r>
        <w:rPr>
          <w:rFonts w:ascii="Times New Roman" w:hAnsi="Times New Roman"/>
          <w:sz w:val="24"/>
        </w:rPr>
        <w:t>n refers to an intense awareness of identity</w:t>
      </w:r>
      <w:r w:rsidR="00B224AB">
        <w:rPr>
          <w:rFonts w:ascii="Times New Roman" w:hAnsi="Times New Roman"/>
          <w:sz w:val="24"/>
        </w:rPr>
        <w:t xml:space="preserve"> with the help of </w:t>
      </w:r>
      <w:r w:rsidR="008F2153" w:rsidRPr="008772AA">
        <w:rPr>
          <w:rFonts w:ascii="Times New Roman" w:hAnsi="Times New Roman"/>
          <w:sz w:val="24"/>
        </w:rPr>
        <w:t>education</w:t>
      </w:r>
      <w:r w:rsidR="00B224AB" w:rsidRPr="008772AA">
        <w:rPr>
          <w:rFonts w:ascii="Times New Roman" w:hAnsi="Times New Roman"/>
          <w:sz w:val="24"/>
        </w:rPr>
        <w:t xml:space="preserve"> </w:t>
      </w:r>
      <w:r w:rsidR="008F2153" w:rsidRPr="008772AA">
        <w:rPr>
          <w:rFonts w:ascii="Times New Roman" w:hAnsi="Times New Roman"/>
          <w:sz w:val="24"/>
        </w:rPr>
        <w:t xml:space="preserve">and </w:t>
      </w:r>
      <w:r w:rsidR="00B224AB" w:rsidRPr="008772AA">
        <w:rPr>
          <w:rFonts w:ascii="Times New Roman" w:hAnsi="Times New Roman"/>
          <w:sz w:val="24"/>
        </w:rPr>
        <w:t>enlightenment</w:t>
      </w:r>
      <w:r w:rsidRPr="008772AA">
        <w:rPr>
          <w:rFonts w:ascii="Times New Roman" w:hAnsi="Times New Roman"/>
          <w:sz w:val="24"/>
        </w:rPr>
        <w:t>.</w:t>
      </w:r>
      <w:r>
        <w:rPr>
          <w:rFonts w:ascii="Times New Roman" w:hAnsi="Times New Roman"/>
          <w:sz w:val="24"/>
        </w:rPr>
        <w:t xml:space="preserve"> It is based on the realization of the subjection of women.</w:t>
      </w:r>
      <w:r w:rsidR="004B5985">
        <w:rPr>
          <w:rFonts w:ascii="Times New Roman" w:hAnsi="Times New Roman"/>
          <w:sz w:val="24"/>
        </w:rPr>
        <w:t xml:space="preserve"> </w:t>
      </w:r>
      <w:r>
        <w:rPr>
          <w:rFonts w:ascii="Times New Roman" w:hAnsi="Times New Roman"/>
          <w:sz w:val="24"/>
        </w:rPr>
        <w:t xml:space="preserve">Pakistan is a traditional androcentric society where gender socialization is achieved through transmission of social and cultural values. </w:t>
      </w:r>
      <w:r w:rsidR="00F01804" w:rsidRPr="00F01804">
        <w:rPr>
          <w:rFonts w:asciiTheme="majorBidi" w:hAnsiTheme="majorBidi" w:cstheme="majorBidi"/>
          <w:sz w:val="24"/>
          <w:szCs w:val="24"/>
        </w:rPr>
        <w:t>Le</w:t>
      </w:r>
      <w:r w:rsidR="00D04FE0" w:rsidRPr="00F01804">
        <w:rPr>
          <w:rFonts w:asciiTheme="majorBidi" w:hAnsiTheme="majorBidi" w:cstheme="majorBidi"/>
          <w:sz w:val="24"/>
          <w:szCs w:val="24"/>
        </w:rPr>
        <w:t xml:space="preserve">rner (1989) </w:t>
      </w:r>
      <w:r w:rsidR="00D04FE0" w:rsidRPr="002D72A9">
        <w:rPr>
          <w:rFonts w:asciiTheme="majorBidi" w:hAnsiTheme="majorBidi" w:cstheme="majorBidi"/>
          <w:sz w:val="24"/>
          <w:szCs w:val="24"/>
        </w:rPr>
        <w:t>expounds that these are men who hold actual power in all important institutions in existing society and women are deprived of such opportunity to access power so its visible that they are either completely powerless or entirely deprived of their basic rights along with resources and influence.</w:t>
      </w:r>
      <w:r w:rsidR="00D04FE0" w:rsidRPr="00345161">
        <w:rPr>
          <w:rFonts w:asciiTheme="majorBidi" w:hAnsiTheme="majorBidi" w:cstheme="majorBidi"/>
          <w:sz w:val="24"/>
          <w:szCs w:val="24"/>
        </w:rPr>
        <w:t xml:space="preserve">  </w:t>
      </w:r>
      <w:r>
        <w:rPr>
          <w:rFonts w:ascii="Times New Roman" w:hAnsi="Times New Roman"/>
          <w:sz w:val="24"/>
        </w:rPr>
        <w:t>It is the social structure which promotes the domination of men and prevents the promotion of women. These social values are true mechanism of power often subtle, complex but irrevocable</w:t>
      </w:r>
      <w:r w:rsidR="006B0B5E">
        <w:rPr>
          <w:rFonts w:ascii="Times New Roman" w:hAnsi="Times New Roman"/>
          <w:sz w:val="24"/>
        </w:rPr>
        <w:t>.</w:t>
      </w:r>
      <w:r>
        <w:rPr>
          <w:rFonts w:ascii="Times New Roman" w:hAnsi="Times New Roman"/>
          <w:sz w:val="24"/>
        </w:rPr>
        <w:t xml:space="preserve"> </w:t>
      </w:r>
      <w:r w:rsidR="009D5D34" w:rsidRPr="002D72A9">
        <w:rPr>
          <w:rFonts w:asciiTheme="majorBidi" w:hAnsiTheme="majorBidi" w:cstheme="majorBidi"/>
          <w:sz w:val="24"/>
          <w:szCs w:val="24"/>
        </w:rPr>
        <w:t>Schott (2004</w:t>
      </w:r>
      <w:r w:rsidR="00722F2E">
        <w:rPr>
          <w:rFonts w:asciiTheme="majorBidi" w:hAnsiTheme="majorBidi" w:cstheme="majorBidi"/>
          <w:sz w:val="24"/>
          <w:szCs w:val="24"/>
        </w:rPr>
        <w:t>), Thorgeirsdottir (2004), Witt</w:t>
      </w:r>
      <w:r w:rsidR="009D5D34" w:rsidRPr="002D72A9">
        <w:rPr>
          <w:rFonts w:asciiTheme="majorBidi" w:hAnsiTheme="majorBidi" w:cstheme="majorBidi"/>
          <w:sz w:val="24"/>
          <w:szCs w:val="24"/>
        </w:rPr>
        <w:t xml:space="preserve"> (2004) write that prominent philosophers like Plato, Aristotle along with Rousseau, Kant, etc. seem agreeing the common concept of the present age that women lack deliberation as well as self-determination.</w:t>
      </w:r>
      <w:r w:rsidR="00F03B74" w:rsidRPr="002D72A9">
        <w:rPr>
          <w:rFonts w:asciiTheme="majorBidi" w:hAnsiTheme="majorBidi" w:cstheme="majorBidi"/>
          <w:sz w:val="24"/>
          <w:szCs w:val="24"/>
        </w:rPr>
        <w:t xml:space="preserve"> </w:t>
      </w:r>
      <w:r w:rsidR="006B0B5E" w:rsidRPr="002D72A9">
        <w:rPr>
          <w:rFonts w:asciiTheme="majorBidi" w:hAnsiTheme="majorBidi" w:cstheme="majorBidi"/>
          <w:sz w:val="24"/>
          <w:szCs w:val="24"/>
        </w:rPr>
        <w:t xml:space="preserve"> This is verified by Deal and Beal (2004), </w:t>
      </w:r>
      <w:r w:rsidR="006B0B5E" w:rsidRPr="00C4046A">
        <w:rPr>
          <w:rFonts w:asciiTheme="majorBidi" w:hAnsiTheme="majorBidi" w:cstheme="majorBidi"/>
          <w:sz w:val="24"/>
          <w:szCs w:val="24"/>
        </w:rPr>
        <w:t>Driscoll</w:t>
      </w:r>
      <w:r w:rsidR="006B0B5E" w:rsidRPr="002D72A9">
        <w:rPr>
          <w:rFonts w:asciiTheme="majorBidi" w:hAnsiTheme="majorBidi" w:cstheme="majorBidi"/>
          <w:sz w:val="24"/>
          <w:szCs w:val="24"/>
        </w:rPr>
        <w:t xml:space="preserve"> and Krook (2012), Volpp (2001) as</w:t>
      </w:r>
      <w:r w:rsidR="002D72A9" w:rsidRPr="002D72A9">
        <w:rPr>
          <w:rFonts w:asciiTheme="majorBidi" w:hAnsiTheme="majorBidi" w:cstheme="majorBidi"/>
          <w:sz w:val="24"/>
          <w:szCs w:val="24"/>
        </w:rPr>
        <w:t xml:space="preserve"> </w:t>
      </w:r>
      <w:r w:rsidR="006B0B5E" w:rsidRPr="002D72A9">
        <w:rPr>
          <w:rFonts w:asciiTheme="majorBidi" w:hAnsiTheme="majorBidi" w:cstheme="majorBidi"/>
          <w:sz w:val="24"/>
          <w:szCs w:val="24"/>
        </w:rPr>
        <w:t>they describe that identities of males and females seem as philosophically as well culturally decided as masculinity or femininity.</w:t>
      </w:r>
      <w:r w:rsidR="006B0B5E" w:rsidRPr="002D72A9">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9572450" wp14:editId="1F191C48">
                <wp:simplePos x="0" y="0"/>
                <wp:positionH relativeFrom="margin">
                  <wp:posOffset>2386965</wp:posOffset>
                </wp:positionH>
                <wp:positionV relativeFrom="paragraph">
                  <wp:posOffset>59167395</wp:posOffset>
                </wp:positionV>
                <wp:extent cx="981075" cy="4425315"/>
                <wp:effectExtent l="0" t="7620" r="20955" b="20955"/>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81075" cy="4425315"/>
                        </a:xfrm>
                        <a:prstGeom prst="roundRect">
                          <a:avLst>
                            <a:gd name="adj" fmla="val 13032"/>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B0B5E" w:rsidRDefault="006B0B5E" w:rsidP="006B0B5E">
                            <w:pPr>
                              <w:pStyle w:val="NormalWeb"/>
                              <w:spacing w:before="0" w:beforeAutospacing="0" w:after="160" w:afterAutospacing="0" w:line="360" w:lineRule="auto"/>
                              <w:jc w:val="both"/>
                            </w:pPr>
                            <w:r>
                              <w:rPr>
                                <w:rFonts w:eastAsia="Times New Roman" w:cs="Arial"/>
                                <w:i/>
                                <w:iCs/>
                                <w:lang w:val="en-GB"/>
                              </w:rPr>
                              <w:t>“This means therefore that asymmetrical gender relation cannot merely be explained by individual’s intentions, even though often it is individuals who act as agents of oppression .(1971)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572450" id="Rounded Rectangle 41" o:spid="_x0000_s1026" style="position:absolute;left:0;text-align:left;margin-left:187.95pt;margin-top:4658.85pt;width:77.25pt;height:348.45pt;rotation:9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" fillcolor="white [3201]" strokecolor="white [3212]" strokeweight="1pt">
                <v:stroke joinstyle="miter"/>
                <v:textbox>
                  <w:txbxContent>
                    <w:p w:rsidR="006B0B5E" w:rsidRDefault="006B0B5E" w:rsidP="006B0B5E">
                      <w:pPr>
                        <w:pStyle w:val="NormalWeb"/>
                        <w:spacing w:before="0" w:beforeAutospacing="0" w:after="160" w:afterAutospacing="0" w:line="360" w:lineRule="auto"/>
                        <w:jc w:val="both"/>
                      </w:pPr>
                      <w:r>
                        <w:rPr>
                          <w:rFonts w:eastAsia="Times New Roman" w:cs="Arial"/>
                          <w:i/>
                          <w:iCs/>
                          <w:lang w:val="en-GB"/>
                        </w:rPr>
                        <w:t>“This means therefore that asymmetrical gender relation cannot merely be explained by individual’s intentions, even though often it is individuals who act as agents of oppression .(1971) ”</w:t>
                      </w:r>
                    </w:p>
                  </w:txbxContent>
                </v:textbox>
                <w10:wrap anchorx="margin"/>
              </v:roundrect>
            </w:pict>
          </mc:Fallback>
        </mc:AlternateContent>
      </w:r>
      <w:r w:rsidR="006B0B5E">
        <w:rPr>
          <w:rFonts w:asciiTheme="majorBidi" w:hAnsiTheme="majorBidi" w:cstheme="majorBidi"/>
          <w:sz w:val="24"/>
          <w:szCs w:val="24"/>
        </w:rPr>
        <w:t xml:space="preserve"> </w:t>
      </w:r>
      <w:r>
        <w:rPr>
          <w:rFonts w:ascii="Times New Roman" w:hAnsi="Times New Roman"/>
          <w:sz w:val="24"/>
        </w:rPr>
        <w:t xml:space="preserve">These are our day to day life routines and social practices which make people to </w:t>
      </w:r>
      <w:r w:rsidR="00143FB9">
        <w:rPr>
          <w:rFonts w:ascii="Times New Roman" w:hAnsi="Times New Roman"/>
          <w:sz w:val="24"/>
        </w:rPr>
        <w:t>perceive</w:t>
      </w:r>
      <w:r w:rsidR="00F03B74">
        <w:rPr>
          <w:rFonts w:ascii="Times New Roman" w:hAnsi="Times New Roman"/>
          <w:sz w:val="24"/>
        </w:rPr>
        <w:t xml:space="preserve"> gender as </w:t>
      </w:r>
      <w:r>
        <w:rPr>
          <w:rFonts w:ascii="Times New Roman" w:hAnsi="Times New Roman"/>
          <w:sz w:val="24"/>
        </w:rPr>
        <w:t>commonsens</w:t>
      </w:r>
      <w:r w:rsidR="00F03B74">
        <w:rPr>
          <w:rFonts w:ascii="Times New Roman" w:hAnsi="Times New Roman"/>
          <w:sz w:val="24"/>
        </w:rPr>
        <w:t>ical</w:t>
      </w:r>
      <w:r w:rsidR="00143FB9">
        <w:rPr>
          <w:rFonts w:ascii="Times New Roman" w:hAnsi="Times New Roman"/>
          <w:sz w:val="24"/>
        </w:rPr>
        <w:t xml:space="preserve"> so natural.</w:t>
      </w:r>
    </w:p>
    <w:p w:rsidR="00CD5BC3" w:rsidRDefault="002F7542" w:rsidP="00CF7136">
      <w:pPr>
        <w:spacing w:line="480" w:lineRule="auto"/>
        <w:ind w:firstLine="720"/>
        <w:jc w:val="both"/>
        <w:rPr>
          <w:rFonts w:ascii="Times New Roman" w:hAnsi="Times New Roman"/>
          <w:sz w:val="24"/>
        </w:rPr>
      </w:pPr>
      <w:r>
        <w:rPr>
          <w:rFonts w:ascii="Times New Roman" w:hAnsi="Times New Roman"/>
          <w:sz w:val="24"/>
        </w:rPr>
        <w:t xml:space="preserve">The socialization </w:t>
      </w:r>
      <w:r w:rsidR="000D1753">
        <w:rPr>
          <w:rFonts w:ascii="Times New Roman" w:hAnsi="Times New Roman"/>
          <w:sz w:val="24"/>
        </w:rPr>
        <w:t>of gender pervasiveness remains</w:t>
      </w:r>
      <w:r>
        <w:rPr>
          <w:rFonts w:ascii="Times New Roman" w:hAnsi="Times New Roman"/>
          <w:sz w:val="24"/>
        </w:rPr>
        <w:t xml:space="preserve"> dominant from the time immemorial and powerful men ke</w:t>
      </w:r>
      <w:r w:rsidR="000D1753">
        <w:rPr>
          <w:rFonts w:ascii="Times New Roman" w:hAnsi="Times New Roman"/>
          <w:sz w:val="24"/>
        </w:rPr>
        <w:t>ep</w:t>
      </w:r>
      <w:r>
        <w:rPr>
          <w:rFonts w:ascii="Times New Roman" w:hAnsi="Times New Roman"/>
          <w:sz w:val="24"/>
        </w:rPr>
        <w:t xml:space="preserve"> margi</w:t>
      </w:r>
      <w:r w:rsidR="000D1753">
        <w:rPr>
          <w:rFonts w:ascii="Times New Roman" w:hAnsi="Times New Roman"/>
          <w:sz w:val="24"/>
        </w:rPr>
        <w:t>nalizing women. They never try</w:t>
      </w:r>
      <w:r>
        <w:rPr>
          <w:rFonts w:ascii="Times New Roman" w:hAnsi="Times New Roman"/>
          <w:sz w:val="24"/>
        </w:rPr>
        <w:t xml:space="preserve"> to promote women in any field of life and ke</w:t>
      </w:r>
      <w:r w:rsidR="000D1753">
        <w:rPr>
          <w:rFonts w:ascii="Times New Roman" w:hAnsi="Times New Roman"/>
          <w:sz w:val="24"/>
        </w:rPr>
        <w:t>ep</w:t>
      </w:r>
      <w:r>
        <w:rPr>
          <w:rFonts w:ascii="Times New Roman" w:hAnsi="Times New Roman"/>
          <w:sz w:val="24"/>
        </w:rPr>
        <w:t xml:space="preserve"> them back stage. The male dom</w:t>
      </w:r>
      <w:r w:rsidR="000D1753">
        <w:rPr>
          <w:rFonts w:ascii="Times New Roman" w:hAnsi="Times New Roman"/>
          <w:sz w:val="24"/>
        </w:rPr>
        <w:t>inated social structure deprives</w:t>
      </w:r>
      <w:r>
        <w:rPr>
          <w:rFonts w:ascii="Times New Roman" w:hAnsi="Times New Roman"/>
          <w:sz w:val="24"/>
        </w:rPr>
        <w:t xml:space="preserve"> them of all basic needs of growth such as education an</w:t>
      </w:r>
      <w:r w:rsidR="000D1753">
        <w:rPr>
          <w:rFonts w:ascii="Times New Roman" w:hAnsi="Times New Roman"/>
          <w:sz w:val="24"/>
        </w:rPr>
        <w:t>d as a result the women remains</w:t>
      </w:r>
      <w:r>
        <w:rPr>
          <w:rFonts w:ascii="Times New Roman" w:hAnsi="Times New Roman"/>
          <w:sz w:val="24"/>
        </w:rPr>
        <w:t xml:space="preserve"> benighted</w:t>
      </w:r>
      <w:r w:rsidRPr="002D72A9">
        <w:rPr>
          <w:rFonts w:ascii="Times New Roman" w:hAnsi="Times New Roman"/>
          <w:sz w:val="24"/>
        </w:rPr>
        <w:t>.</w:t>
      </w:r>
      <w:r w:rsidR="00E96CB8" w:rsidRPr="002D72A9">
        <w:rPr>
          <w:rFonts w:asciiTheme="majorBidi" w:hAnsiTheme="majorBidi" w:cstheme="majorBidi"/>
          <w:sz w:val="24"/>
          <w:szCs w:val="24"/>
        </w:rPr>
        <w:t xml:space="preserve"> Karve (1972) delineates that woman comes under all types of property rules as she is considered to be man’s property.</w:t>
      </w:r>
      <w:r w:rsidR="00E96CB8">
        <w:rPr>
          <w:rFonts w:asciiTheme="majorBidi" w:hAnsiTheme="majorBidi" w:cstheme="majorBidi"/>
          <w:sz w:val="24"/>
          <w:szCs w:val="24"/>
        </w:rPr>
        <w:t xml:space="preserve"> </w:t>
      </w:r>
      <w:r>
        <w:rPr>
          <w:rFonts w:ascii="Times New Roman" w:hAnsi="Times New Roman"/>
          <w:sz w:val="24"/>
        </w:rPr>
        <w:t xml:space="preserve"> Graduall</w:t>
      </w:r>
      <w:r w:rsidR="000D1753">
        <w:rPr>
          <w:rFonts w:ascii="Times New Roman" w:hAnsi="Times New Roman"/>
          <w:sz w:val="24"/>
        </w:rPr>
        <w:t>y we observe that people start</w:t>
      </w:r>
      <w:r>
        <w:rPr>
          <w:rFonts w:ascii="Times New Roman" w:hAnsi="Times New Roman"/>
          <w:sz w:val="24"/>
        </w:rPr>
        <w:t xml:space="preserve"> realizing</w:t>
      </w:r>
      <w:r w:rsidR="000D1753">
        <w:rPr>
          <w:rFonts w:ascii="Times New Roman" w:hAnsi="Times New Roman"/>
          <w:sz w:val="24"/>
        </w:rPr>
        <w:t xml:space="preserve"> this discrimination and start </w:t>
      </w:r>
      <w:r w:rsidR="000D1753">
        <w:rPr>
          <w:rFonts w:ascii="Times New Roman" w:hAnsi="Times New Roman"/>
          <w:sz w:val="24"/>
        </w:rPr>
        <w:lastRenderedPageBreak/>
        <w:t>highlighting it.</w:t>
      </w:r>
      <w:r w:rsidR="00E96CB8">
        <w:rPr>
          <w:rFonts w:ascii="Times New Roman" w:hAnsi="Times New Roman"/>
          <w:sz w:val="24"/>
        </w:rPr>
        <w:t xml:space="preserve"> The life and nature have the principle and essence of change. In this world nothing remains stagnant and if does, gets rotten and ultimately finished. Change is the spice of life as well as the law of nature. Gradually with the passage of time history observes that people living within male dominated structures start reacting against this unfair behavior. </w:t>
      </w:r>
      <w:r w:rsidR="000D1753">
        <w:rPr>
          <w:rFonts w:ascii="Times New Roman" w:hAnsi="Times New Roman"/>
          <w:sz w:val="24"/>
        </w:rPr>
        <w:t xml:space="preserve"> </w:t>
      </w:r>
    </w:p>
    <w:p w:rsidR="002F7542" w:rsidRPr="00E96CB8" w:rsidRDefault="002F7542" w:rsidP="00CF7136">
      <w:pPr>
        <w:spacing w:line="480" w:lineRule="auto"/>
        <w:ind w:firstLine="720"/>
        <w:jc w:val="both"/>
        <w:rPr>
          <w:rFonts w:asciiTheme="majorBidi" w:hAnsiTheme="majorBidi" w:cstheme="majorBidi"/>
          <w:sz w:val="24"/>
          <w:szCs w:val="24"/>
        </w:rPr>
      </w:pPr>
      <w:r w:rsidRPr="002D72A9">
        <w:rPr>
          <w:rFonts w:ascii="Times New Roman" w:hAnsi="Times New Roman"/>
          <w:sz w:val="24"/>
        </w:rPr>
        <w:t xml:space="preserve">Society is made of set structure, a product of process of transmission of social and </w:t>
      </w:r>
      <w:r w:rsidR="0038340A">
        <w:rPr>
          <w:rFonts w:ascii="Times New Roman" w:hAnsi="Times New Roman"/>
          <w:sz w:val="24"/>
        </w:rPr>
        <w:t>cultural values in both covert and overt</w:t>
      </w:r>
      <w:r w:rsidRPr="002D72A9">
        <w:rPr>
          <w:rFonts w:ascii="Times New Roman" w:hAnsi="Times New Roman"/>
          <w:sz w:val="24"/>
        </w:rPr>
        <w:t xml:space="preserve"> ways. It is done through different cultural products and institution of socialization. We observe the socialization of gender inequality strong and powerful but on the same time nature is opening up the space for challenging the existing order where women have always been kept dependent, inferior souls.</w:t>
      </w:r>
      <w:r w:rsidR="009D5D34" w:rsidRPr="002D72A9">
        <w:rPr>
          <w:rFonts w:ascii="Times New Roman" w:hAnsi="Times New Roman"/>
          <w:sz w:val="24"/>
        </w:rPr>
        <w:t xml:space="preserve"> </w:t>
      </w:r>
      <w:r w:rsidR="009D5D34" w:rsidRPr="002D72A9">
        <w:rPr>
          <w:rFonts w:asciiTheme="majorBidi" w:hAnsiTheme="majorBidi" w:cstheme="majorBidi"/>
          <w:sz w:val="24"/>
          <w:szCs w:val="24"/>
        </w:rPr>
        <w:t>Oakley (1972) expounds that its not actually sex rather its gender which is really important. One finds sex as biological while gender is socially constructed.</w:t>
      </w:r>
      <w:r w:rsidR="00E96CB8" w:rsidRPr="002D72A9">
        <w:rPr>
          <w:rFonts w:asciiTheme="majorBidi" w:hAnsiTheme="majorBidi" w:cstheme="majorBidi"/>
          <w:sz w:val="24"/>
          <w:szCs w:val="24"/>
        </w:rPr>
        <w:t xml:space="preserve"> </w:t>
      </w:r>
      <w:r w:rsidR="004B5985" w:rsidRPr="002D72A9">
        <w:rPr>
          <w:rFonts w:asciiTheme="majorBidi" w:hAnsiTheme="majorBidi" w:cstheme="majorBidi"/>
          <w:sz w:val="24"/>
          <w:szCs w:val="24"/>
        </w:rPr>
        <w:t>Reiner (2008) puts in words that Marx believes in any person’s existence as an individual simultaneously as a social being.</w:t>
      </w:r>
      <w:r w:rsidR="00143FB9">
        <w:rPr>
          <w:rFonts w:asciiTheme="majorBidi" w:hAnsiTheme="majorBidi" w:cstheme="majorBidi"/>
          <w:sz w:val="24"/>
          <w:szCs w:val="24"/>
        </w:rPr>
        <w:t xml:space="preserve"> </w:t>
      </w:r>
      <w:r>
        <w:rPr>
          <w:rFonts w:ascii="Times New Roman" w:hAnsi="Times New Roman" w:cs="Times New Roman"/>
          <w:noProof/>
          <w:sz w:val="24"/>
          <w:szCs w:val="24"/>
        </w:rPr>
        <mc:AlternateContent>
          <mc:Choice Requires="wps">
            <w:drawing>
              <wp:anchor distT="91440" distB="91440" distL="137160" distR="137160" simplePos="0" relativeHeight="251659264" behindDoc="0" locked="0" layoutInCell="0" allowOverlap="1" wp14:anchorId="4F8C1192" wp14:editId="4B8AF4FD">
                <wp:simplePos x="0" y="0"/>
                <wp:positionH relativeFrom="margin">
                  <wp:posOffset>0</wp:posOffset>
                </wp:positionH>
                <wp:positionV relativeFrom="margin">
                  <wp:posOffset>7961630</wp:posOffset>
                </wp:positionV>
                <wp:extent cx="1558290" cy="4131310"/>
                <wp:effectExtent l="8890" t="0" r="12700" b="12700"/>
                <wp:wrapSquare wrapText="bothSides"/>
                <wp:docPr id="10"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58290" cy="4131310"/>
                        </a:xfrm>
                        <a:prstGeom prst="roundRect">
                          <a:avLst>
                            <a:gd name="adj" fmla="val 13032"/>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2F7542" w:rsidRDefault="002F7542" w:rsidP="002F7542">
                            <w:pPr>
                              <w:spacing w:line="360" w:lineRule="auto"/>
                              <w:jc w:val="both"/>
                              <w:rPr>
                                <w:rFonts w:asciiTheme="majorBidi" w:eastAsiaTheme="majorEastAsia" w:hAnsiTheme="majorBidi" w:cstheme="majorBidi"/>
                                <w:i/>
                                <w:iCs/>
                                <w:sz w:val="24"/>
                                <w:szCs w:val="24"/>
                              </w:rPr>
                            </w:pPr>
                            <w:r>
                              <w:rPr>
                                <w:rFonts w:asciiTheme="majorBidi" w:eastAsiaTheme="majorEastAsia" w:hAnsiTheme="majorBidi" w:cstheme="majorBidi"/>
                                <w:i/>
                                <w:iCs/>
                                <w:sz w:val="24"/>
                                <w:szCs w:val="24"/>
                              </w:rPr>
                              <w:t>“That the principle which regulates the existing social order between the two sexes- the legal subordination of one sex to the other – is wrong in itself, and now one of the chief hinderance to human improvement; an that it ought to be replaced by a principle of perfect equity.”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8C1192" id="Rectangle: Rounded Corners 8" o:spid="_x0000_s1027" style="position:absolute;left:0;text-align:left;margin-left:0;margin-top:626.9pt;width:122.7pt;height:325.3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" o:allowincell="f" fillcolor="white [3201]" strokecolor="white [3212]" strokeweight="1pt">
                <v:stroke joinstyle="miter"/>
                <v:textbox>
                  <w:txbxContent>
                    <w:p w:rsidR="002F7542" w:rsidRDefault="002F7542" w:rsidP="002F7542">
                      <w:pPr>
                        <w:spacing w:line="360" w:lineRule="auto"/>
                        <w:jc w:val="both"/>
                        <w:rPr>
                          <w:rFonts w:asciiTheme="majorBidi" w:eastAsiaTheme="majorEastAsia" w:hAnsiTheme="majorBidi" w:cstheme="majorBidi"/>
                          <w:i/>
                          <w:iCs/>
                          <w:sz w:val="24"/>
                          <w:szCs w:val="24"/>
                        </w:rPr>
                      </w:pPr>
                      <w:r>
                        <w:rPr>
                          <w:rFonts w:asciiTheme="majorBidi" w:eastAsiaTheme="majorEastAsia" w:hAnsiTheme="majorBidi" w:cstheme="majorBidi"/>
                          <w:i/>
                          <w:iCs/>
                          <w:sz w:val="24"/>
                          <w:szCs w:val="24"/>
                        </w:rPr>
                        <w:t xml:space="preserve">“That the principle which regulates the existing social order between the two sexes- the legal subordination of one sex to the other – is wrong in itself, and now one of the chief </w:t>
                      </w:r>
                      <w:proofErr w:type="spellStart"/>
                      <w:r>
                        <w:rPr>
                          <w:rFonts w:asciiTheme="majorBidi" w:eastAsiaTheme="majorEastAsia" w:hAnsiTheme="majorBidi" w:cstheme="majorBidi"/>
                          <w:i/>
                          <w:iCs/>
                          <w:sz w:val="24"/>
                          <w:szCs w:val="24"/>
                        </w:rPr>
                        <w:t>hinderance</w:t>
                      </w:r>
                      <w:proofErr w:type="spellEnd"/>
                      <w:r>
                        <w:rPr>
                          <w:rFonts w:asciiTheme="majorBidi" w:eastAsiaTheme="majorEastAsia" w:hAnsiTheme="majorBidi" w:cstheme="majorBidi"/>
                          <w:i/>
                          <w:iCs/>
                          <w:sz w:val="24"/>
                          <w:szCs w:val="24"/>
                        </w:rPr>
                        <w:t xml:space="preserve"> to human improvement; </w:t>
                      </w:r>
                      <w:proofErr w:type="spellStart"/>
                      <w:r>
                        <w:rPr>
                          <w:rFonts w:asciiTheme="majorBidi" w:eastAsiaTheme="majorEastAsia" w:hAnsiTheme="majorBidi" w:cstheme="majorBidi"/>
                          <w:i/>
                          <w:iCs/>
                          <w:sz w:val="24"/>
                          <w:szCs w:val="24"/>
                        </w:rPr>
                        <w:t>an</w:t>
                      </w:r>
                      <w:proofErr w:type="spellEnd"/>
                      <w:r>
                        <w:rPr>
                          <w:rFonts w:asciiTheme="majorBidi" w:eastAsiaTheme="majorEastAsia" w:hAnsiTheme="majorBidi" w:cstheme="majorBidi"/>
                          <w:i/>
                          <w:iCs/>
                          <w:sz w:val="24"/>
                          <w:szCs w:val="24"/>
                        </w:rPr>
                        <w:t xml:space="preserve"> that it ought to be replaced by a principle of perfect equity.”</w:t>
                      </w:r>
                    </w:p>
                  </w:txbxContent>
                </v:textbox>
                <w10:wrap type="square" anchorx="margin" anchory="margin"/>
              </v:roundrect>
            </w:pict>
          </mc:Fallback>
        </mc:AlternateContent>
      </w:r>
      <w:r>
        <w:rPr>
          <w:rFonts w:ascii="Times New Roman" w:hAnsi="Times New Roman"/>
          <w:sz w:val="24"/>
        </w:rPr>
        <w:t>All these factors made it little easy for the promotion of woman as normal human being with no disability visible or invisible.</w:t>
      </w:r>
      <w:r w:rsidRPr="004A1C97">
        <w:rPr>
          <w:rFonts w:ascii="Times New Roman" w:hAnsi="Times New Roman" w:cs="Times New Roman"/>
          <w:sz w:val="24"/>
          <w:szCs w:val="24"/>
        </w:rPr>
        <w:t xml:space="preserve"> </w:t>
      </w:r>
    </w:p>
    <w:p w:rsidR="002F7542" w:rsidRDefault="000D1753" w:rsidP="00CF7136">
      <w:pPr>
        <w:spacing w:line="480" w:lineRule="auto"/>
        <w:ind w:firstLine="720"/>
        <w:jc w:val="both"/>
        <w:rPr>
          <w:rFonts w:ascii="Times New Roman" w:hAnsi="Times New Roman"/>
          <w:sz w:val="24"/>
        </w:rPr>
      </w:pPr>
      <w:r>
        <w:rPr>
          <w:rFonts w:ascii="Times New Roman" w:hAnsi="Times New Roman"/>
          <w:sz w:val="24"/>
        </w:rPr>
        <w:t>This</w:t>
      </w:r>
      <w:r w:rsidR="002F7542">
        <w:rPr>
          <w:rFonts w:ascii="Times New Roman" w:hAnsi="Times New Roman"/>
          <w:sz w:val="24"/>
        </w:rPr>
        <w:t xml:space="preserve"> paper therefore focuses primarily on the idea of promotion of women that is a kind of rebellion against the androcentric culture and society</w:t>
      </w:r>
      <w:r w:rsidR="00B224AB">
        <w:rPr>
          <w:rFonts w:ascii="Times New Roman" w:hAnsi="Times New Roman"/>
          <w:sz w:val="24"/>
        </w:rPr>
        <w:t xml:space="preserve"> </w:t>
      </w:r>
      <w:r w:rsidR="00B224AB" w:rsidRPr="008772AA">
        <w:rPr>
          <w:rFonts w:ascii="Times New Roman" w:hAnsi="Times New Roman"/>
          <w:sz w:val="24"/>
        </w:rPr>
        <w:t>wit</w:t>
      </w:r>
      <w:r w:rsidR="008F2153" w:rsidRPr="008772AA">
        <w:rPr>
          <w:rFonts w:ascii="Times New Roman" w:hAnsi="Times New Roman"/>
          <w:sz w:val="24"/>
        </w:rPr>
        <w:t>h the help of awareness and</w:t>
      </w:r>
      <w:r w:rsidR="00B224AB" w:rsidRPr="008772AA">
        <w:rPr>
          <w:rFonts w:ascii="Times New Roman" w:hAnsi="Times New Roman"/>
          <w:sz w:val="24"/>
        </w:rPr>
        <w:t xml:space="preserve"> education</w:t>
      </w:r>
      <w:r w:rsidR="002F7542" w:rsidRPr="008772AA">
        <w:rPr>
          <w:rFonts w:ascii="Times New Roman" w:hAnsi="Times New Roman"/>
          <w:sz w:val="24"/>
        </w:rPr>
        <w:t>.</w:t>
      </w:r>
      <w:r w:rsidR="002F7542">
        <w:rPr>
          <w:rFonts w:ascii="Times New Roman" w:hAnsi="Times New Roman"/>
          <w:sz w:val="24"/>
        </w:rPr>
        <w:t xml:space="preserve"> In this reg</w:t>
      </w:r>
      <w:r w:rsidR="00B224AB">
        <w:rPr>
          <w:rFonts w:ascii="Times New Roman" w:hAnsi="Times New Roman"/>
          <w:sz w:val="24"/>
        </w:rPr>
        <w:t>ard I</w:t>
      </w:r>
      <w:r>
        <w:rPr>
          <w:rFonts w:ascii="Times New Roman" w:hAnsi="Times New Roman"/>
          <w:sz w:val="24"/>
        </w:rPr>
        <w:t xml:space="preserve"> will try to analyze</w:t>
      </w:r>
      <w:r w:rsidR="002F7542">
        <w:rPr>
          <w:rFonts w:ascii="Times New Roman" w:hAnsi="Times New Roman"/>
          <w:sz w:val="24"/>
        </w:rPr>
        <w:t xml:space="preserve"> Shahraz’</w:t>
      </w:r>
      <w:r w:rsidR="00F03B74">
        <w:rPr>
          <w:rFonts w:ascii="Times New Roman" w:hAnsi="Times New Roman"/>
          <w:sz w:val="24"/>
        </w:rPr>
        <w:t>s short story</w:t>
      </w:r>
      <w:r w:rsidR="002F7542">
        <w:rPr>
          <w:rFonts w:ascii="Times New Roman" w:hAnsi="Times New Roman"/>
          <w:sz w:val="24"/>
        </w:rPr>
        <w:t xml:space="preserve"> </w:t>
      </w:r>
      <w:r w:rsidRPr="000D1753">
        <w:rPr>
          <w:rFonts w:ascii="Times New Roman" w:hAnsi="Times New Roman"/>
          <w:i/>
          <w:iCs/>
          <w:sz w:val="24"/>
        </w:rPr>
        <w:t>Perchanvah</w:t>
      </w:r>
      <w:r w:rsidR="002F7542">
        <w:rPr>
          <w:rFonts w:ascii="Times New Roman" w:hAnsi="Times New Roman"/>
          <w:sz w:val="24"/>
        </w:rPr>
        <w:t xml:space="preserve"> </w:t>
      </w:r>
      <w:r w:rsidR="00143FB9">
        <w:rPr>
          <w:rFonts w:ascii="Times New Roman" w:hAnsi="Times New Roman"/>
          <w:sz w:val="24"/>
        </w:rPr>
        <w:t xml:space="preserve">in the light of the framework taken from Wollstonecraft </w:t>
      </w:r>
      <w:r w:rsidR="002F7542">
        <w:rPr>
          <w:rFonts w:ascii="Times New Roman" w:hAnsi="Times New Roman"/>
          <w:sz w:val="24"/>
        </w:rPr>
        <w:t>and try to observe either her female characters show</w:t>
      </w:r>
      <w:r>
        <w:rPr>
          <w:rFonts w:ascii="Times New Roman" w:hAnsi="Times New Roman"/>
          <w:sz w:val="24"/>
        </w:rPr>
        <w:t xml:space="preserve"> the realization of </w:t>
      </w:r>
      <w:r w:rsidR="00143FB9">
        <w:rPr>
          <w:rFonts w:ascii="Times New Roman" w:hAnsi="Times New Roman"/>
          <w:sz w:val="24"/>
        </w:rPr>
        <w:t>Wollstonecraft</w:t>
      </w:r>
      <w:r w:rsidR="002F7542">
        <w:rPr>
          <w:rFonts w:ascii="Times New Roman" w:hAnsi="Times New Roman"/>
          <w:sz w:val="24"/>
        </w:rPr>
        <w:t>’</w:t>
      </w:r>
      <w:r w:rsidR="00143FB9">
        <w:rPr>
          <w:rFonts w:ascii="Times New Roman" w:hAnsi="Times New Roman"/>
          <w:sz w:val="24"/>
        </w:rPr>
        <w:t>s idea of making an effort of revolution to regain the status of a normal human being</w:t>
      </w:r>
      <w:r w:rsidR="002F7542">
        <w:rPr>
          <w:rFonts w:ascii="Times New Roman" w:hAnsi="Times New Roman"/>
          <w:sz w:val="24"/>
        </w:rPr>
        <w:t>. The ideal feminist behaviour is by showi</w:t>
      </w:r>
      <w:r w:rsidR="00722F2E">
        <w:rPr>
          <w:rFonts w:ascii="Times New Roman" w:hAnsi="Times New Roman"/>
          <w:sz w:val="24"/>
        </w:rPr>
        <w:t>ng the space of Sunderland</w:t>
      </w:r>
      <w:r w:rsidR="00E96CB8">
        <w:rPr>
          <w:rFonts w:ascii="Times New Roman" w:hAnsi="Times New Roman"/>
          <w:sz w:val="24"/>
        </w:rPr>
        <w:t xml:space="preserve"> (2004)</w:t>
      </w:r>
      <w:r>
        <w:rPr>
          <w:rFonts w:ascii="Times New Roman" w:hAnsi="Times New Roman"/>
          <w:sz w:val="24"/>
        </w:rPr>
        <w:t xml:space="preserve"> </w:t>
      </w:r>
      <w:r w:rsidRPr="000D1753">
        <w:rPr>
          <w:rFonts w:ascii="Times New Roman" w:hAnsi="Times New Roman"/>
          <w:i/>
          <w:iCs/>
          <w:sz w:val="24"/>
        </w:rPr>
        <w:t>unlearning</w:t>
      </w:r>
      <w:r w:rsidR="002F7542">
        <w:rPr>
          <w:rFonts w:ascii="Times New Roman" w:hAnsi="Times New Roman"/>
          <w:sz w:val="24"/>
        </w:rPr>
        <w:t xml:space="preserve"> the existing social ord</w:t>
      </w:r>
      <w:r>
        <w:rPr>
          <w:rFonts w:ascii="Times New Roman" w:hAnsi="Times New Roman"/>
          <w:sz w:val="24"/>
        </w:rPr>
        <w:t xml:space="preserve">er and promote their sex with </w:t>
      </w:r>
      <w:r w:rsidRPr="000D1753">
        <w:rPr>
          <w:rFonts w:ascii="Times New Roman" w:hAnsi="Times New Roman"/>
          <w:i/>
          <w:iCs/>
          <w:sz w:val="24"/>
        </w:rPr>
        <w:t>relearning</w:t>
      </w:r>
      <w:r w:rsidR="002F7542">
        <w:rPr>
          <w:rFonts w:ascii="Times New Roman" w:hAnsi="Times New Roman"/>
          <w:sz w:val="24"/>
        </w:rPr>
        <w:t xml:space="preserve"> as </w:t>
      </w:r>
      <w:r w:rsidR="00E96CB8">
        <w:rPr>
          <w:rFonts w:ascii="Times New Roman" w:hAnsi="Times New Roman"/>
          <w:sz w:val="24"/>
        </w:rPr>
        <w:t>unyoked, emancipated and enlighten</w:t>
      </w:r>
      <w:r w:rsidR="002F7542">
        <w:rPr>
          <w:rFonts w:ascii="Times New Roman" w:hAnsi="Times New Roman"/>
          <w:sz w:val="24"/>
        </w:rPr>
        <w:t>ed persons.</w:t>
      </w:r>
    </w:p>
    <w:p w:rsidR="00CD5BC3" w:rsidRDefault="002F7542" w:rsidP="00CF7136">
      <w:pPr>
        <w:spacing w:line="480" w:lineRule="auto"/>
        <w:ind w:firstLine="720"/>
        <w:jc w:val="both"/>
        <w:rPr>
          <w:rFonts w:ascii="Times New Roman" w:hAnsi="Times New Roman"/>
          <w:sz w:val="24"/>
        </w:rPr>
      </w:pPr>
      <w:r>
        <w:rPr>
          <w:rFonts w:ascii="Times New Roman" w:hAnsi="Times New Roman"/>
          <w:sz w:val="24"/>
        </w:rPr>
        <w:t>Pakistani short fiction in English is selected for the reason as it seems the most suitable to seek the answ</w:t>
      </w:r>
      <w:r w:rsidR="00E96CB8">
        <w:rPr>
          <w:rFonts w:ascii="Times New Roman" w:hAnsi="Times New Roman"/>
          <w:sz w:val="24"/>
        </w:rPr>
        <w:t>ers of the required study. The story is</w:t>
      </w:r>
      <w:r>
        <w:rPr>
          <w:rFonts w:ascii="Times New Roman" w:hAnsi="Times New Roman"/>
          <w:sz w:val="24"/>
        </w:rPr>
        <w:t xml:space="preserve"> not only the true reflection of life but also </w:t>
      </w:r>
      <w:r>
        <w:rPr>
          <w:rFonts w:ascii="Times New Roman" w:hAnsi="Times New Roman"/>
          <w:sz w:val="24"/>
        </w:rPr>
        <w:lastRenderedPageBreak/>
        <w:t>explore</w:t>
      </w:r>
      <w:r w:rsidR="00E96CB8">
        <w:rPr>
          <w:rFonts w:ascii="Times New Roman" w:hAnsi="Times New Roman"/>
          <w:sz w:val="24"/>
        </w:rPr>
        <w:t>s</w:t>
      </w:r>
      <w:r>
        <w:rPr>
          <w:rFonts w:ascii="Times New Roman" w:hAnsi="Times New Roman"/>
          <w:sz w:val="24"/>
        </w:rPr>
        <w:t xml:space="preserve"> the social and cultural relevance and the promotion of women is the most important one.</w:t>
      </w:r>
      <w:r w:rsidR="004B5985" w:rsidRPr="002D72A9">
        <w:rPr>
          <w:rFonts w:asciiTheme="majorBidi" w:hAnsiTheme="majorBidi" w:cstheme="majorBidi"/>
          <w:sz w:val="24"/>
          <w:szCs w:val="24"/>
        </w:rPr>
        <w:t xml:space="preserve"> Pitts (2010) seems describing gender subjectivities linking to the bodies, with connected realities of race, gender as well as power.</w:t>
      </w:r>
      <w:r w:rsidR="004B5985">
        <w:rPr>
          <w:rFonts w:asciiTheme="majorBidi" w:hAnsiTheme="majorBidi" w:cstheme="majorBidi"/>
          <w:sz w:val="24"/>
          <w:szCs w:val="24"/>
        </w:rPr>
        <w:t xml:space="preserve"> </w:t>
      </w:r>
      <w:r w:rsidR="004B5985" w:rsidRPr="00345161">
        <w:rPr>
          <w:rFonts w:asciiTheme="majorBidi" w:hAnsiTheme="majorBidi" w:cstheme="majorBidi"/>
          <w:sz w:val="24"/>
          <w:szCs w:val="24"/>
        </w:rPr>
        <w:t xml:space="preserve"> </w:t>
      </w:r>
      <w:r w:rsidR="004B5985">
        <w:rPr>
          <w:rFonts w:ascii="Times New Roman" w:hAnsi="Times New Roman"/>
          <w:sz w:val="24"/>
        </w:rPr>
        <w:t>Shahraz</w:t>
      </w:r>
      <w:r>
        <w:rPr>
          <w:rFonts w:ascii="Times New Roman" w:hAnsi="Times New Roman"/>
          <w:sz w:val="24"/>
        </w:rPr>
        <w:t xml:space="preserve"> has achieved an unparalleled appreciation worldwide</w:t>
      </w:r>
      <w:r w:rsidR="00143FB9">
        <w:rPr>
          <w:rFonts w:ascii="Times New Roman" w:hAnsi="Times New Roman"/>
          <w:sz w:val="24"/>
        </w:rPr>
        <w:t xml:space="preserve"> for lime lighting woman’s condition in patriarchal society</w:t>
      </w:r>
      <w:r>
        <w:rPr>
          <w:rFonts w:ascii="Times New Roman" w:hAnsi="Times New Roman"/>
          <w:sz w:val="24"/>
        </w:rPr>
        <w:t xml:space="preserve">. Her first collection of </w:t>
      </w:r>
      <w:r w:rsidR="000D1753">
        <w:rPr>
          <w:rFonts w:ascii="Times New Roman" w:hAnsi="Times New Roman"/>
          <w:sz w:val="24"/>
        </w:rPr>
        <w:t xml:space="preserve">short stories, </w:t>
      </w:r>
      <w:r w:rsidR="000D1753" w:rsidRPr="000D1753">
        <w:rPr>
          <w:rFonts w:ascii="Times New Roman" w:hAnsi="Times New Roman"/>
          <w:i/>
          <w:iCs/>
          <w:sz w:val="24"/>
        </w:rPr>
        <w:t>A pair of jeans and other stories</w:t>
      </w:r>
      <w:r w:rsidR="000D1753">
        <w:rPr>
          <w:rFonts w:ascii="Times New Roman" w:hAnsi="Times New Roman"/>
          <w:sz w:val="24"/>
        </w:rPr>
        <w:t xml:space="preserve"> </w:t>
      </w:r>
      <w:r>
        <w:rPr>
          <w:rFonts w:ascii="Times New Roman" w:hAnsi="Times New Roman"/>
          <w:sz w:val="24"/>
        </w:rPr>
        <w:t>(2013) contains many prize winning stories. Most of the stories are written in the social cultural cont</w:t>
      </w:r>
      <w:r w:rsidR="00E96CB8">
        <w:rPr>
          <w:rFonts w:ascii="Times New Roman" w:hAnsi="Times New Roman"/>
          <w:sz w:val="24"/>
        </w:rPr>
        <w:t>ext of Pakistan, the story</w:t>
      </w:r>
      <w:r>
        <w:rPr>
          <w:rFonts w:ascii="Times New Roman" w:hAnsi="Times New Roman"/>
          <w:sz w:val="24"/>
        </w:rPr>
        <w:t xml:space="preserve"> selec</w:t>
      </w:r>
      <w:r w:rsidR="000D1753">
        <w:rPr>
          <w:rFonts w:ascii="Times New Roman" w:hAnsi="Times New Roman"/>
          <w:sz w:val="24"/>
        </w:rPr>
        <w:t>ted for this</w:t>
      </w:r>
      <w:r w:rsidR="00E96CB8">
        <w:rPr>
          <w:rFonts w:ascii="Times New Roman" w:hAnsi="Times New Roman"/>
          <w:sz w:val="24"/>
        </w:rPr>
        <w:t xml:space="preserve"> paper is</w:t>
      </w:r>
      <w:r>
        <w:rPr>
          <w:rFonts w:ascii="Times New Roman" w:hAnsi="Times New Roman"/>
          <w:sz w:val="24"/>
        </w:rPr>
        <w:t xml:space="preserve"> particularly from Pakistani cultural background.</w:t>
      </w:r>
    </w:p>
    <w:p w:rsidR="0038340A" w:rsidRDefault="0038340A" w:rsidP="00CF7136">
      <w:pPr>
        <w:tabs>
          <w:tab w:val="left" w:pos="6504"/>
        </w:tabs>
        <w:spacing w:line="480" w:lineRule="auto"/>
        <w:jc w:val="center"/>
        <w:rPr>
          <w:rFonts w:ascii="Times New Roman" w:hAnsi="Times New Roman"/>
          <w:b/>
          <w:bCs/>
          <w:sz w:val="24"/>
        </w:rPr>
      </w:pPr>
    </w:p>
    <w:p w:rsidR="00460055" w:rsidRPr="00516501" w:rsidRDefault="00460055" w:rsidP="00CF7136">
      <w:pPr>
        <w:tabs>
          <w:tab w:val="left" w:pos="6504"/>
        </w:tabs>
        <w:spacing w:line="480" w:lineRule="auto"/>
        <w:jc w:val="center"/>
        <w:rPr>
          <w:rFonts w:ascii="Times New Roman" w:hAnsi="Times New Roman"/>
          <w:b/>
          <w:bCs/>
          <w:sz w:val="24"/>
        </w:rPr>
      </w:pPr>
      <w:r>
        <w:rPr>
          <w:rFonts w:ascii="Times New Roman" w:hAnsi="Times New Roman"/>
          <w:b/>
          <w:bCs/>
          <w:sz w:val="24"/>
        </w:rPr>
        <w:t>Literature Review</w:t>
      </w:r>
    </w:p>
    <w:p w:rsidR="006E31DA" w:rsidRDefault="00460055" w:rsidP="00CF7136">
      <w:pPr>
        <w:spacing w:line="480" w:lineRule="auto"/>
        <w:ind w:firstLine="720"/>
        <w:jc w:val="both"/>
        <w:rPr>
          <w:rFonts w:ascii="Times New Roman" w:hAnsi="Times New Roman"/>
          <w:sz w:val="24"/>
        </w:rPr>
      </w:pPr>
      <w:r>
        <w:rPr>
          <w:rFonts w:ascii="Times New Roman" w:hAnsi="Times New Roman"/>
          <w:sz w:val="24"/>
        </w:rPr>
        <w:t xml:space="preserve">Feminism is the belief in social, economic and political equality of the sexes. </w:t>
      </w:r>
      <w:r w:rsidRPr="002D72A9">
        <w:rPr>
          <w:rFonts w:asciiTheme="majorBidi" w:hAnsiTheme="majorBidi" w:cstheme="majorBidi"/>
          <w:sz w:val="24"/>
          <w:szCs w:val="24"/>
        </w:rPr>
        <w:t>Ussher (2005) relates that we observe passionate female critical literature portrays the second lowly of women in the present social set up as subjective, weak, usable, mad, dependent, fearful, showpiece, maiden, and melancholic and thus submissive.</w:t>
      </w:r>
      <w:r>
        <w:rPr>
          <w:rFonts w:asciiTheme="majorBidi" w:hAnsiTheme="majorBidi" w:cstheme="majorBidi"/>
          <w:sz w:val="24"/>
          <w:szCs w:val="24"/>
        </w:rPr>
        <w:t xml:space="preserve"> </w:t>
      </w:r>
      <w:r>
        <w:rPr>
          <w:rFonts w:ascii="Times New Roman" w:hAnsi="Times New Roman"/>
          <w:sz w:val="24"/>
        </w:rPr>
        <w:t>When we try to find out traces of the history we find that in 3</w:t>
      </w:r>
      <w:r w:rsidRPr="00211281">
        <w:rPr>
          <w:rFonts w:ascii="Times New Roman" w:hAnsi="Times New Roman"/>
          <w:sz w:val="24"/>
          <w:vertAlign w:val="superscript"/>
        </w:rPr>
        <w:t>rd</w:t>
      </w:r>
      <w:r>
        <w:rPr>
          <w:rFonts w:ascii="Times New Roman" w:hAnsi="Times New Roman"/>
          <w:sz w:val="24"/>
        </w:rPr>
        <w:t xml:space="preserve"> century BCE Roman women filled the Capitoline Hill and blocked every entrance while resisting against the law of limiting woman’s use of expensive goods. That rebellion has been exceptional as for most of the recorded history only isolated voices speak out against the inferior status of woman. The old classic books have the idea of the problem is woman’s inequality in society and its proposed solutions. </w:t>
      </w:r>
      <w:r w:rsidR="003E00D5">
        <w:rPr>
          <w:rFonts w:ascii="Times New Roman" w:hAnsi="Times New Roman"/>
          <w:sz w:val="24"/>
        </w:rPr>
        <w:t>Wollstonecraft (</w:t>
      </w:r>
      <w:r>
        <w:rPr>
          <w:rFonts w:ascii="Times New Roman" w:hAnsi="Times New Roman"/>
          <w:sz w:val="24"/>
        </w:rPr>
        <w:t>2</w:t>
      </w:r>
      <w:r w:rsidR="003E00D5">
        <w:rPr>
          <w:rFonts w:ascii="Times New Roman" w:hAnsi="Times New Roman"/>
          <w:sz w:val="24"/>
        </w:rPr>
        <w:t>000</w:t>
      </w:r>
      <w:r>
        <w:rPr>
          <w:rFonts w:ascii="Times New Roman" w:hAnsi="Times New Roman"/>
          <w:sz w:val="24"/>
        </w:rPr>
        <w:t xml:space="preserve">) challenges the notion that women exist only to please men and proposes equal opportunity for women in </w:t>
      </w:r>
      <w:r w:rsidRPr="008772AA">
        <w:rPr>
          <w:rFonts w:ascii="Times New Roman" w:hAnsi="Times New Roman"/>
          <w:sz w:val="24"/>
        </w:rPr>
        <w:t>education,</w:t>
      </w:r>
      <w:r>
        <w:rPr>
          <w:rFonts w:ascii="Times New Roman" w:hAnsi="Times New Roman"/>
          <w:sz w:val="24"/>
        </w:rPr>
        <w:t xml:space="preserve"> work and politics. Woolf (1929) vividly portrays the unequal treatment to women seeking education and alternatives to marriage and motherhood</w:t>
      </w:r>
      <w:r w:rsidR="006E31DA">
        <w:rPr>
          <w:rFonts w:ascii="Times New Roman" w:hAnsi="Times New Roman"/>
          <w:sz w:val="24"/>
        </w:rPr>
        <w:t xml:space="preserve">. </w:t>
      </w:r>
      <w:r w:rsidRPr="001031E0">
        <w:rPr>
          <w:rFonts w:asciiTheme="majorBidi" w:hAnsiTheme="majorBidi" w:cstheme="majorBidi"/>
          <w:sz w:val="24"/>
          <w:szCs w:val="24"/>
        </w:rPr>
        <w:t>Code (2000) delineates that Wollstonecraft argues that females can have equal rights in all fields of life if they are provided with the education as same like men</w:t>
      </w:r>
      <w:r w:rsidR="001031E0">
        <w:rPr>
          <w:rFonts w:asciiTheme="majorBidi" w:hAnsiTheme="majorBidi" w:cstheme="majorBidi"/>
          <w:sz w:val="24"/>
          <w:szCs w:val="24"/>
        </w:rPr>
        <w:t>.</w:t>
      </w:r>
      <w:r>
        <w:rPr>
          <w:rFonts w:asciiTheme="majorBidi" w:hAnsiTheme="majorBidi" w:cstheme="majorBidi"/>
          <w:sz w:val="24"/>
          <w:szCs w:val="24"/>
        </w:rPr>
        <w:t xml:space="preserve">  </w:t>
      </w:r>
    </w:p>
    <w:p w:rsidR="006E31DA" w:rsidRDefault="00A87C0C" w:rsidP="00CF7136">
      <w:pPr>
        <w:spacing w:line="480" w:lineRule="auto"/>
        <w:ind w:firstLine="720"/>
        <w:jc w:val="both"/>
        <w:rPr>
          <w:rFonts w:ascii="Times New Roman" w:hAnsi="Times New Roman"/>
          <w:sz w:val="24"/>
        </w:rPr>
      </w:pPr>
      <w:r>
        <w:rPr>
          <w:rFonts w:ascii="Times New Roman" w:hAnsi="Times New Roman"/>
          <w:sz w:val="24"/>
        </w:rPr>
        <w:lastRenderedPageBreak/>
        <w:t>Feminism, the promotion of women stands for challenging and contesting the male dominating social order to show and redefine the position of women through thought</w:t>
      </w:r>
      <w:r w:rsidR="006E31DA">
        <w:rPr>
          <w:rFonts w:ascii="Times New Roman" w:hAnsi="Times New Roman"/>
          <w:sz w:val="24"/>
        </w:rPr>
        <w:t>s, words, gestures or actions</w:t>
      </w:r>
      <w:r w:rsidR="00B224AB">
        <w:rPr>
          <w:rFonts w:ascii="Times New Roman" w:hAnsi="Times New Roman"/>
          <w:sz w:val="24"/>
        </w:rPr>
        <w:t xml:space="preserve"> </w:t>
      </w:r>
      <w:r w:rsidR="00B224AB" w:rsidRPr="008772AA">
        <w:rPr>
          <w:rFonts w:ascii="Times New Roman" w:hAnsi="Times New Roman"/>
          <w:sz w:val="24"/>
        </w:rPr>
        <w:t>by getting education and spreading awareness as do the characters in the selected short story</w:t>
      </w:r>
      <w:r w:rsidR="006E31DA" w:rsidRPr="008772AA">
        <w:rPr>
          <w:rFonts w:ascii="Times New Roman" w:hAnsi="Times New Roman"/>
          <w:sz w:val="24"/>
        </w:rPr>
        <w:t>.</w:t>
      </w:r>
      <w:r w:rsidR="006E31DA">
        <w:rPr>
          <w:rFonts w:ascii="Times New Roman" w:hAnsi="Times New Roman"/>
          <w:sz w:val="24"/>
        </w:rPr>
        <w:t xml:space="preserve"> </w:t>
      </w:r>
      <w:r w:rsidRPr="00636FDC">
        <w:rPr>
          <w:rFonts w:asciiTheme="majorBidi" w:hAnsiTheme="majorBidi" w:cstheme="majorBidi"/>
          <w:sz w:val="24"/>
          <w:szCs w:val="24"/>
        </w:rPr>
        <w:t xml:space="preserve">Jagger and Rosenberg </w:t>
      </w:r>
      <w:r w:rsidRPr="002D72A9">
        <w:rPr>
          <w:rFonts w:asciiTheme="majorBidi" w:hAnsiTheme="majorBidi" w:cstheme="majorBidi"/>
          <w:sz w:val="24"/>
          <w:szCs w:val="24"/>
        </w:rPr>
        <w:t>(1984) explain patriarchy as a kind of relationship between the sexes depending on material ground which appears as hierarchical, established on the ground of independence along with harmony among men which actually capacitate them for dominating women.</w:t>
      </w:r>
      <w:r w:rsidR="006E31DA" w:rsidRPr="002D72A9">
        <w:rPr>
          <w:rFonts w:asciiTheme="majorBidi" w:hAnsiTheme="majorBidi" w:cstheme="majorBidi"/>
          <w:sz w:val="24"/>
          <w:szCs w:val="24"/>
        </w:rPr>
        <w:t xml:space="preserve"> </w:t>
      </w:r>
      <w:r w:rsidRPr="002D72A9">
        <w:rPr>
          <w:rFonts w:asciiTheme="majorBidi" w:hAnsiTheme="majorBidi" w:cstheme="majorBidi"/>
          <w:sz w:val="24"/>
          <w:szCs w:val="24"/>
        </w:rPr>
        <w:t xml:space="preserve">Hartmann (1981) </w:t>
      </w:r>
      <w:r w:rsidR="006E31DA" w:rsidRPr="002D72A9">
        <w:rPr>
          <w:rFonts w:asciiTheme="majorBidi" w:hAnsiTheme="majorBidi" w:cstheme="majorBidi"/>
          <w:sz w:val="24"/>
          <w:szCs w:val="24"/>
        </w:rPr>
        <w:t xml:space="preserve">further </w:t>
      </w:r>
      <w:r w:rsidRPr="002D72A9">
        <w:rPr>
          <w:rFonts w:asciiTheme="majorBidi" w:hAnsiTheme="majorBidi" w:cstheme="majorBidi"/>
          <w:sz w:val="24"/>
          <w:szCs w:val="24"/>
        </w:rPr>
        <w:t>observes the connection between male dominance and capitalism and argues that patriarchy connects all men irrespective of their class.</w:t>
      </w:r>
      <w:r w:rsidRPr="002D72A9">
        <w:rPr>
          <w:rFonts w:ascii="Times New Roman" w:hAnsi="Times New Roman"/>
          <w:sz w:val="24"/>
        </w:rPr>
        <w:t xml:space="preserve"> All these factors made it little easy for the promotion of woman as normal human </w:t>
      </w:r>
      <w:r w:rsidR="002D72A9" w:rsidRPr="002D72A9">
        <w:rPr>
          <w:rFonts w:ascii="Times New Roman" w:hAnsi="Times New Roman"/>
          <w:sz w:val="24"/>
        </w:rPr>
        <w:t>beings.</w:t>
      </w:r>
      <w:r w:rsidRPr="002D72A9">
        <w:rPr>
          <w:rFonts w:ascii="Times New Roman" w:hAnsi="Times New Roman"/>
          <w:sz w:val="24"/>
        </w:rPr>
        <w:t xml:space="preserve"> </w:t>
      </w:r>
      <w:r w:rsidR="006E31DA" w:rsidRPr="002D72A9">
        <w:rPr>
          <w:rFonts w:ascii="Times New Roman" w:hAnsi="Times New Roman"/>
          <w:sz w:val="24"/>
        </w:rPr>
        <w:t>Literature represents life and its norms as</w:t>
      </w:r>
      <w:r w:rsidR="006E31DA" w:rsidRPr="002D72A9">
        <w:rPr>
          <w:rFonts w:ascii="Times New Roman" w:hAnsi="Times New Roman" w:cs="Times New Roman"/>
          <w:sz w:val="24"/>
          <w:szCs w:val="24"/>
        </w:rPr>
        <w:t xml:space="preserve"> Bryman (1988) explains it as understanding actions along with their meanings in their specific social context.</w:t>
      </w:r>
      <w:r w:rsidR="006E31DA">
        <w:rPr>
          <w:rFonts w:ascii="Times New Roman" w:hAnsi="Times New Roman" w:cs="Times New Roman"/>
          <w:sz w:val="24"/>
          <w:szCs w:val="24"/>
        </w:rPr>
        <w:t xml:space="preserve"> </w:t>
      </w:r>
      <w:r w:rsidR="006E31DA">
        <w:rPr>
          <w:rFonts w:ascii="Times New Roman" w:hAnsi="Times New Roman"/>
          <w:sz w:val="24"/>
        </w:rPr>
        <w:t xml:space="preserve">In the selected short story we come across the main female protagonist, Salma in </w:t>
      </w:r>
      <w:r w:rsidR="006E31DA" w:rsidRPr="00F03B74">
        <w:rPr>
          <w:rFonts w:ascii="Times New Roman" w:hAnsi="Times New Roman"/>
          <w:i/>
          <w:iCs/>
          <w:sz w:val="24"/>
        </w:rPr>
        <w:t>Perchanvah</w:t>
      </w:r>
      <w:r w:rsidR="006E31DA">
        <w:rPr>
          <w:rFonts w:ascii="Times New Roman" w:hAnsi="Times New Roman"/>
          <w:sz w:val="24"/>
        </w:rPr>
        <w:t xml:space="preserve"> is presented as strong promoters of women.</w:t>
      </w:r>
      <w:r w:rsidR="006E31DA" w:rsidRPr="00A87C0C">
        <w:rPr>
          <w:rFonts w:ascii="Times New Roman" w:hAnsi="Times New Roman"/>
          <w:sz w:val="24"/>
        </w:rPr>
        <w:t xml:space="preserve"> </w:t>
      </w:r>
    </w:p>
    <w:p w:rsidR="00A87C0C" w:rsidRDefault="00B97DFA" w:rsidP="00CF7136">
      <w:pPr>
        <w:spacing w:line="480" w:lineRule="auto"/>
        <w:ind w:firstLine="720"/>
        <w:jc w:val="both"/>
        <w:rPr>
          <w:rFonts w:ascii="Times New Roman" w:hAnsi="Times New Roman"/>
          <w:sz w:val="24"/>
        </w:rPr>
      </w:pPr>
      <w:r>
        <w:rPr>
          <w:rFonts w:asciiTheme="majorBidi" w:hAnsiTheme="majorBidi" w:cstheme="majorBidi"/>
          <w:sz w:val="24"/>
          <w:szCs w:val="24"/>
        </w:rPr>
        <w:t>Andleeb and Khan (2020</w:t>
      </w:r>
      <w:r w:rsidR="00195C86">
        <w:rPr>
          <w:rFonts w:asciiTheme="majorBidi" w:hAnsiTheme="majorBidi" w:cstheme="majorBidi"/>
          <w:sz w:val="24"/>
          <w:szCs w:val="24"/>
        </w:rPr>
        <w:t xml:space="preserve">) discuss this story from </w:t>
      </w:r>
      <w:r>
        <w:rPr>
          <w:rFonts w:asciiTheme="majorBidi" w:hAnsiTheme="majorBidi" w:cstheme="majorBidi"/>
          <w:sz w:val="24"/>
          <w:szCs w:val="24"/>
        </w:rPr>
        <w:t>persp</w:t>
      </w:r>
      <w:r w:rsidR="0024239C">
        <w:rPr>
          <w:rFonts w:asciiTheme="majorBidi" w:hAnsiTheme="majorBidi" w:cstheme="majorBidi"/>
          <w:sz w:val="24"/>
          <w:szCs w:val="24"/>
        </w:rPr>
        <w:t>ective of observing wome</w:t>
      </w:r>
      <w:r>
        <w:rPr>
          <w:rFonts w:asciiTheme="majorBidi" w:hAnsiTheme="majorBidi" w:cstheme="majorBidi"/>
          <w:sz w:val="24"/>
          <w:szCs w:val="24"/>
        </w:rPr>
        <w:t>n</w:t>
      </w:r>
      <w:r w:rsidR="0024239C">
        <w:rPr>
          <w:rFonts w:asciiTheme="majorBidi" w:hAnsiTheme="majorBidi" w:cstheme="majorBidi"/>
          <w:sz w:val="24"/>
          <w:szCs w:val="24"/>
        </w:rPr>
        <w:t xml:space="preserve"> specifically</w:t>
      </w:r>
      <w:r>
        <w:rPr>
          <w:rFonts w:asciiTheme="majorBidi" w:hAnsiTheme="majorBidi" w:cstheme="majorBidi"/>
          <w:sz w:val="24"/>
          <w:szCs w:val="24"/>
        </w:rPr>
        <w:t xml:space="preserve"> </w:t>
      </w:r>
      <w:r w:rsidR="0024239C">
        <w:rPr>
          <w:rFonts w:asciiTheme="majorBidi" w:hAnsiTheme="majorBidi" w:cstheme="majorBidi"/>
          <w:sz w:val="24"/>
          <w:szCs w:val="24"/>
        </w:rPr>
        <w:t>in the light of cultural</w:t>
      </w:r>
      <w:r>
        <w:rPr>
          <w:rFonts w:asciiTheme="majorBidi" w:hAnsiTheme="majorBidi" w:cstheme="majorBidi"/>
          <w:sz w:val="24"/>
          <w:szCs w:val="24"/>
        </w:rPr>
        <w:t xml:space="preserve"> domain</w:t>
      </w:r>
      <w:r w:rsidR="0024239C">
        <w:rPr>
          <w:rFonts w:asciiTheme="majorBidi" w:hAnsiTheme="majorBidi" w:cstheme="majorBidi"/>
          <w:sz w:val="24"/>
          <w:szCs w:val="24"/>
        </w:rPr>
        <w:t xml:space="preserve"> and describe them from postcolonial thought of othering in the ideological identities of women</w:t>
      </w:r>
      <w:r w:rsidR="00195C86">
        <w:rPr>
          <w:rFonts w:asciiTheme="majorBidi" w:hAnsiTheme="majorBidi" w:cstheme="majorBidi"/>
          <w:sz w:val="24"/>
          <w:szCs w:val="24"/>
        </w:rPr>
        <w:t xml:space="preserve">. This research focuses the promotion of women. </w:t>
      </w:r>
      <w:r w:rsidR="006E31DA">
        <w:rPr>
          <w:rFonts w:ascii="Times New Roman" w:hAnsi="Times New Roman"/>
          <w:sz w:val="24"/>
        </w:rPr>
        <w:t xml:space="preserve">This practice automatically enables them to realize their condition and challenge unjustified gender norms and values. Although we find this feminist movement still going on and </w:t>
      </w:r>
      <w:r w:rsidR="00981147">
        <w:rPr>
          <w:rFonts w:ascii="Times New Roman" w:hAnsi="Times New Roman"/>
          <w:sz w:val="24"/>
        </w:rPr>
        <w:t>expanding</w:t>
      </w:r>
      <w:r w:rsidR="006E31DA">
        <w:rPr>
          <w:rFonts w:ascii="Times New Roman" w:hAnsi="Times New Roman"/>
          <w:sz w:val="24"/>
        </w:rPr>
        <w:t xml:space="preserve"> to the new horizons universally but this paper is an effort to focus </w:t>
      </w:r>
      <w:r w:rsidR="003E00D5">
        <w:rPr>
          <w:rFonts w:ascii="Times New Roman" w:hAnsi="Times New Roman"/>
          <w:sz w:val="24"/>
        </w:rPr>
        <w:t>on Wollstonecraft</w:t>
      </w:r>
      <w:r w:rsidR="006E31DA">
        <w:rPr>
          <w:rFonts w:ascii="Times New Roman" w:hAnsi="Times New Roman"/>
          <w:sz w:val="24"/>
        </w:rPr>
        <w:t xml:space="preserve"> as critic of feminist movement, a promoter of the equality of women in already social and cultural mind set of androcentric system.</w:t>
      </w:r>
      <w:r w:rsidR="006E31DA" w:rsidRPr="00460055">
        <w:rPr>
          <w:rFonts w:ascii="Times New Roman" w:hAnsi="Times New Roman"/>
          <w:sz w:val="24"/>
        </w:rPr>
        <w:t xml:space="preserve"> </w:t>
      </w:r>
      <w:r w:rsidR="00A87C0C">
        <w:rPr>
          <w:rFonts w:ascii="Times New Roman" w:hAnsi="Times New Roman"/>
          <w:sz w:val="24"/>
        </w:rPr>
        <w:t>We find all such traits in Shahraz’s stories’ characters</w:t>
      </w:r>
      <w:r w:rsidR="00B224AB">
        <w:rPr>
          <w:rFonts w:ascii="Times New Roman" w:hAnsi="Times New Roman"/>
          <w:sz w:val="24"/>
        </w:rPr>
        <w:t xml:space="preserve"> </w:t>
      </w:r>
      <w:r w:rsidR="00B224AB" w:rsidRPr="008772AA">
        <w:rPr>
          <w:rFonts w:ascii="Times New Roman" w:hAnsi="Times New Roman"/>
          <w:sz w:val="24"/>
        </w:rPr>
        <w:t>who come up as educated a</w:t>
      </w:r>
      <w:r w:rsidR="006661DA" w:rsidRPr="008772AA">
        <w:rPr>
          <w:rFonts w:ascii="Times New Roman" w:hAnsi="Times New Roman"/>
          <w:sz w:val="24"/>
        </w:rPr>
        <w:t>nd enlightened souls who refuse</w:t>
      </w:r>
      <w:r w:rsidR="00B224AB" w:rsidRPr="008772AA">
        <w:rPr>
          <w:rFonts w:ascii="Times New Roman" w:hAnsi="Times New Roman"/>
          <w:sz w:val="24"/>
        </w:rPr>
        <w:t xml:space="preserve"> to accept superstitious beliefs along with artificial male dominance by proving women as inferior to males</w:t>
      </w:r>
      <w:r w:rsidR="00A87C0C" w:rsidRPr="008772AA">
        <w:rPr>
          <w:rFonts w:ascii="Times New Roman" w:hAnsi="Times New Roman"/>
          <w:sz w:val="24"/>
        </w:rPr>
        <w:t>.</w:t>
      </w:r>
      <w:r w:rsidR="00A87C0C">
        <w:rPr>
          <w:rFonts w:ascii="Times New Roman" w:hAnsi="Times New Roman"/>
          <w:sz w:val="24"/>
        </w:rPr>
        <w:t xml:space="preserve"> They openly criticize and condemn conventional image emerge as sensible and competent human beings. Her female characters show </w:t>
      </w:r>
      <w:r w:rsidR="00A87C0C">
        <w:rPr>
          <w:rFonts w:ascii="Times New Roman" w:hAnsi="Times New Roman"/>
          <w:sz w:val="24"/>
        </w:rPr>
        <w:lastRenderedPageBreak/>
        <w:t>a variety of ways of rejection of traditional cultural norms and use multiple strategies to promote themselves and redefine their position.</w:t>
      </w:r>
    </w:p>
    <w:p w:rsidR="00CF6487" w:rsidRPr="00CF6487" w:rsidRDefault="00CF6487" w:rsidP="00CF7136">
      <w:pPr>
        <w:spacing w:line="480" w:lineRule="auto"/>
        <w:jc w:val="center"/>
        <w:rPr>
          <w:rFonts w:ascii="Times New Roman" w:hAnsi="Times New Roman"/>
          <w:b/>
          <w:bCs/>
          <w:sz w:val="24"/>
        </w:rPr>
      </w:pPr>
      <w:r>
        <w:rPr>
          <w:rFonts w:ascii="Times New Roman" w:hAnsi="Times New Roman"/>
          <w:b/>
          <w:bCs/>
          <w:sz w:val="24"/>
        </w:rPr>
        <w:t>Methodology and Framework</w:t>
      </w:r>
    </w:p>
    <w:p w:rsidR="00CF6487" w:rsidRDefault="00CF6487" w:rsidP="00CF7136">
      <w:pPr>
        <w:spacing w:line="480" w:lineRule="auto"/>
        <w:ind w:firstLine="720"/>
        <w:jc w:val="both"/>
        <w:rPr>
          <w:rFonts w:ascii="Times New Roman" w:hAnsi="Times New Roman" w:cs="Times New Roman"/>
          <w:sz w:val="24"/>
          <w:szCs w:val="24"/>
        </w:rPr>
      </w:pPr>
      <w:r w:rsidRPr="002D72A9">
        <w:rPr>
          <w:rFonts w:ascii="Times New Roman" w:hAnsi="Times New Roman" w:cs="Times New Roman"/>
          <w:sz w:val="24"/>
          <w:szCs w:val="24"/>
        </w:rPr>
        <w:t xml:space="preserve">The research needs an organized pattern for analyzing the text in collaboration with the critical theory selected for the research. </w:t>
      </w:r>
      <w:r w:rsidR="00722F2E">
        <w:rPr>
          <w:rFonts w:ascii="Times New Roman" w:hAnsi="Times New Roman" w:cs="Times New Roman"/>
          <w:sz w:val="24"/>
          <w:szCs w:val="24"/>
        </w:rPr>
        <w:t>Anderson (1988), Guba and</w:t>
      </w:r>
      <w:r w:rsidR="00A261F5" w:rsidRPr="002D72A9">
        <w:rPr>
          <w:rFonts w:ascii="Times New Roman" w:hAnsi="Times New Roman" w:cs="Times New Roman"/>
          <w:sz w:val="24"/>
          <w:szCs w:val="24"/>
        </w:rPr>
        <w:t xml:space="preserve"> Lincoln (199</w:t>
      </w:r>
      <w:r w:rsidRPr="002D72A9">
        <w:rPr>
          <w:rFonts w:ascii="Times New Roman" w:hAnsi="Times New Roman" w:cs="Times New Roman"/>
          <w:sz w:val="24"/>
          <w:szCs w:val="24"/>
        </w:rPr>
        <w:t>4) delineate that one finds</w:t>
      </w:r>
      <w:r w:rsidR="00A261F5" w:rsidRPr="002D72A9">
        <w:rPr>
          <w:rFonts w:ascii="Times New Roman" w:hAnsi="Times New Roman" w:cs="Times New Roman"/>
          <w:sz w:val="24"/>
          <w:szCs w:val="24"/>
        </w:rPr>
        <w:t xml:space="preserve"> there are different disagreements between critical theory methods and constructivism still both are termed as qualitative or interpretive.</w:t>
      </w:r>
      <w:r w:rsidR="002D246F" w:rsidRPr="002D72A9">
        <w:rPr>
          <w:rFonts w:ascii="Times New Roman" w:hAnsi="Times New Roman" w:cs="Times New Roman"/>
          <w:sz w:val="24"/>
          <w:szCs w:val="24"/>
        </w:rPr>
        <w:t xml:space="preserve"> Hirshman and Hollbrook (1992a, 1992b) and Mick (1986) relate th</w:t>
      </w:r>
      <w:r w:rsidRPr="002D72A9">
        <w:rPr>
          <w:rFonts w:ascii="Times New Roman" w:hAnsi="Times New Roman" w:cs="Times New Roman"/>
          <w:sz w:val="24"/>
          <w:szCs w:val="24"/>
        </w:rPr>
        <w:t>at one finds</w:t>
      </w:r>
      <w:r w:rsidR="002D246F" w:rsidRPr="002D72A9">
        <w:rPr>
          <w:rFonts w:ascii="Times New Roman" w:hAnsi="Times New Roman" w:cs="Times New Roman"/>
          <w:sz w:val="24"/>
          <w:szCs w:val="24"/>
        </w:rPr>
        <w:t xml:space="preserve"> qualitative techniques seem concerned with textual or literary kind of representation of this world with its focus on analysis for interpreting texts using different kinds of analytical techniques.</w:t>
      </w:r>
      <w:r w:rsidR="002D246F">
        <w:rPr>
          <w:rFonts w:ascii="Times New Roman" w:hAnsi="Times New Roman" w:cs="Times New Roman"/>
          <w:sz w:val="24"/>
          <w:szCs w:val="24"/>
        </w:rPr>
        <w:t xml:space="preserve"> </w:t>
      </w:r>
      <w:r>
        <w:rPr>
          <w:rFonts w:ascii="Times New Roman" w:hAnsi="Times New Roman"/>
          <w:sz w:val="24"/>
        </w:rPr>
        <w:t xml:space="preserve">The </w:t>
      </w:r>
      <w:r w:rsidRPr="00A261F5">
        <w:rPr>
          <w:rFonts w:ascii="Times New Roman" w:hAnsi="Times New Roman"/>
          <w:sz w:val="24"/>
          <w:szCs w:val="24"/>
        </w:rPr>
        <w:t>methodology</w:t>
      </w:r>
      <w:r>
        <w:rPr>
          <w:rFonts w:ascii="Times New Roman" w:hAnsi="Times New Roman"/>
          <w:sz w:val="24"/>
          <w:szCs w:val="24"/>
        </w:rPr>
        <w:t xml:space="preserve"> select</w:t>
      </w:r>
      <w:r w:rsidR="002D72A9">
        <w:rPr>
          <w:rFonts w:ascii="Times New Roman" w:hAnsi="Times New Roman"/>
          <w:sz w:val="24"/>
          <w:szCs w:val="24"/>
        </w:rPr>
        <w:t>ed for this particular research</w:t>
      </w:r>
      <w:r w:rsidRPr="00A261F5">
        <w:rPr>
          <w:rFonts w:ascii="Times New Roman" w:hAnsi="Times New Roman"/>
          <w:sz w:val="24"/>
          <w:szCs w:val="24"/>
        </w:rPr>
        <w:t xml:space="preserve"> is qualitative</w:t>
      </w:r>
      <w:r w:rsidR="002D72A9">
        <w:rPr>
          <w:rFonts w:ascii="Times New Roman" w:hAnsi="Times New Roman"/>
          <w:sz w:val="24"/>
          <w:szCs w:val="24"/>
        </w:rPr>
        <w:t>,</w:t>
      </w:r>
      <w:r w:rsidRPr="00A261F5">
        <w:rPr>
          <w:rFonts w:ascii="Times New Roman" w:hAnsi="Times New Roman"/>
          <w:sz w:val="24"/>
          <w:szCs w:val="24"/>
        </w:rPr>
        <w:t xml:space="preserve"> which is the analysis of the te</w:t>
      </w:r>
      <w:r>
        <w:rPr>
          <w:rFonts w:ascii="Times New Roman" w:hAnsi="Times New Roman"/>
          <w:sz w:val="24"/>
          <w:szCs w:val="24"/>
        </w:rPr>
        <w:t>xt of the selected short story</w:t>
      </w:r>
      <w:r w:rsidRPr="00A261F5">
        <w:rPr>
          <w:rFonts w:ascii="Times New Roman" w:hAnsi="Times New Roman"/>
          <w:sz w:val="24"/>
          <w:szCs w:val="24"/>
        </w:rPr>
        <w:t xml:space="preserve"> in t</w:t>
      </w:r>
      <w:r>
        <w:rPr>
          <w:rFonts w:ascii="Times New Roman" w:hAnsi="Times New Roman"/>
          <w:sz w:val="24"/>
          <w:szCs w:val="24"/>
        </w:rPr>
        <w:t xml:space="preserve">he light of </w:t>
      </w:r>
      <w:r w:rsidR="002D72A9">
        <w:rPr>
          <w:rFonts w:ascii="Times New Roman" w:hAnsi="Times New Roman"/>
          <w:sz w:val="24"/>
          <w:szCs w:val="24"/>
        </w:rPr>
        <w:t>feminism,</w:t>
      </w:r>
      <w:r>
        <w:rPr>
          <w:rFonts w:ascii="Times New Roman" w:hAnsi="Times New Roman"/>
          <w:sz w:val="24"/>
          <w:szCs w:val="24"/>
        </w:rPr>
        <w:t xml:space="preserve"> promotion</w:t>
      </w:r>
      <w:r w:rsidRPr="00A261F5">
        <w:rPr>
          <w:rFonts w:ascii="Times New Roman" w:hAnsi="Times New Roman"/>
          <w:sz w:val="24"/>
          <w:szCs w:val="24"/>
        </w:rPr>
        <w:t xml:space="preserve"> of women</w:t>
      </w:r>
      <w:r w:rsidR="006661DA">
        <w:rPr>
          <w:rFonts w:ascii="Times New Roman" w:hAnsi="Times New Roman"/>
          <w:sz w:val="24"/>
          <w:szCs w:val="24"/>
        </w:rPr>
        <w:t xml:space="preserve"> with the help of educational enlightenment</w:t>
      </w:r>
      <w:r>
        <w:rPr>
          <w:rFonts w:ascii="Times New Roman" w:hAnsi="Times New Roman" w:cs="Times New Roman"/>
          <w:sz w:val="24"/>
          <w:szCs w:val="24"/>
        </w:rPr>
        <w:t xml:space="preserve">. </w:t>
      </w:r>
    </w:p>
    <w:p w:rsidR="00460055" w:rsidRDefault="00460055" w:rsidP="00CF7136">
      <w:pPr>
        <w:spacing w:line="480" w:lineRule="auto"/>
        <w:ind w:firstLine="284"/>
        <w:jc w:val="both"/>
        <w:rPr>
          <w:rFonts w:ascii="Times New Roman" w:hAnsi="Times New Roman"/>
          <w:sz w:val="24"/>
        </w:rPr>
      </w:pPr>
      <w:r w:rsidRPr="00A261F5">
        <w:rPr>
          <w:rFonts w:ascii="Times New Roman" w:hAnsi="Times New Roman"/>
          <w:sz w:val="24"/>
          <w:szCs w:val="24"/>
        </w:rPr>
        <w:t>The</w:t>
      </w:r>
      <w:r>
        <w:rPr>
          <w:rFonts w:ascii="Times New Roman" w:hAnsi="Times New Roman"/>
          <w:sz w:val="24"/>
        </w:rPr>
        <w:t xml:space="preserve"> main objective of the study is that the fiction of the female writers in Pakistan </w:t>
      </w:r>
      <w:r w:rsidRPr="002D72A9">
        <w:rPr>
          <w:rFonts w:ascii="Times New Roman" w:hAnsi="Times New Roman"/>
          <w:sz w:val="24"/>
        </w:rPr>
        <w:t>projects</w:t>
      </w:r>
      <w:r>
        <w:rPr>
          <w:rFonts w:ascii="Times New Roman" w:hAnsi="Times New Roman"/>
          <w:sz w:val="24"/>
        </w:rPr>
        <w:t xml:space="preserve"> the promotion of women. The main antagonist is mostly society, culture and mind set. The fram</w:t>
      </w:r>
      <w:r w:rsidR="00B6508A">
        <w:rPr>
          <w:rFonts w:ascii="Times New Roman" w:hAnsi="Times New Roman"/>
          <w:sz w:val="24"/>
        </w:rPr>
        <w:t>ework is taken from De Beauvoir</w:t>
      </w:r>
      <w:r>
        <w:rPr>
          <w:rFonts w:ascii="Times New Roman" w:hAnsi="Times New Roman"/>
          <w:sz w:val="24"/>
        </w:rPr>
        <w:t xml:space="preserve"> (</w:t>
      </w:r>
      <w:r w:rsidR="00B6508A">
        <w:rPr>
          <w:rFonts w:ascii="Times New Roman" w:hAnsi="Times New Roman"/>
          <w:sz w:val="24"/>
        </w:rPr>
        <w:t>1953</w:t>
      </w:r>
      <w:r>
        <w:rPr>
          <w:rFonts w:ascii="Times New Roman" w:hAnsi="Times New Roman"/>
          <w:sz w:val="24"/>
        </w:rPr>
        <w:t xml:space="preserve">) </w:t>
      </w:r>
      <w:r w:rsidR="00B6508A">
        <w:rPr>
          <w:rFonts w:ascii="Times New Roman" w:hAnsi="Times New Roman"/>
          <w:i/>
          <w:iCs/>
          <w:sz w:val="24"/>
        </w:rPr>
        <w:t>The second sex</w:t>
      </w:r>
      <w:r w:rsidRPr="00460055">
        <w:rPr>
          <w:rFonts w:ascii="Times New Roman" w:hAnsi="Times New Roman"/>
          <w:sz w:val="24"/>
        </w:rPr>
        <w:t>.</w:t>
      </w:r>
    </w:p>
    <w:p w:rsidR="00B6508A" w:rsidRPr="00653B5B" w:rsidRDefault="00B6508A" w:rsidP="00B6508A">
      <w:pPr>
        <w:spacing w:before="100" w:beforeAutospacing="1" w:line="480" w:lineRule="auto"/>
        <w:ind w:left="284" w:right="340"/>
        <w:jc w:val="both"/>
        <w:rPr>
          <w:rFonts w:asciiTheme="majorBidi" w:hAnsiTheme="majorBidi" w:cstheme="majorBidi"/>
          <w:i/>
          <w:iCs/>
          <w:sz w:val="24"/>
          <w:szCs w:val="24"/>
        </w:rPr>
      </w:pPr>
      <w:r w:rsidRPr="00653B5B">
        <w:rPr>
          <w:rFonts w:asciiTheme="majorBidi" w:hAnsiTheme="majorBidi" w:cstheme="majorBidi"/>
          <w:i/>
          <w:iCs/>
          <w:sz w:val="24"/>
          <w:szCs w:val="24"/>
        </w:rPr>
        <w:t>so as to assert herself</w:t>
      </w:r>
      <w:r>
        <w:rPr>
          <w:rFonts w:asciiTheme="majorBidi" w:hAnsiTheme="majorBidi" w:cstheme="majorBidi"/>
          <w:i/>
          <w:iCs/>
          <w:sz w:val="24"/>
          <w:szCs w:val="24"/>
        </w:rPr>
        <w:t xml:space="preserve"> </w:t>
      </w:r>
      <w:r w:rsidRPr="00653B5B">
        <w:rPr>
          <w:rFonts w:asciiTheme="majorBidi" w:hAnsiTheme="majorBidi" w:cstheme="majorBidi"/>
          <w:i/>
          <w:iCs/>
          <w:sz w:val="24"/>
          <w:szCs w:val="24"/>
        </w:rPr>
        <w:t>against the given that she endures in revolt, so as to create a world</w:t>
      </w:r>
    </w:p>
    <w:p w:rsidR="00460055" w:rsidRPr="00677D1E" w:rsidRDefault="00B6508A" w:rsidP="00B6508A">
      <w:pPr>
        <w:spacing w:before="100" w:beforeAutospacing="1" w:line="480" w:lineRule="auto"/>
        <w:ind w:left="284" w:right="340"/>
        <w:jc w:val="both"/>
        <w:rPr>
          <w:rFonts w:asciiTheme="majorBidi" w:hAnsiTheme="majorBidi" w:cstheme="majorBidi"/>
          <w:i/>
          <w:iCs/>
          <w:sz w:val="24"/>
          <w:szCs w:val="24"/>
        </w:rPr>
      </w:pPr>
      <w:r w:rsidRPr="00653B5B">
        <w:rPr>
          <w:rFonts w:asciiTheme="majorBidi" w:hAnsiTheme="majorBidi" w:cstheme="majorBidi"/>
          <w:i/>
          <w:iCs/>
          <w:sz w:val="24"/>
          <w:szCs w:val="24"/>
        </w:rPr>
        <w:t>other than the one in which she cannot succeed in reaching herself,</w:t>
      </w:r>
      <w:r>
        <w:rPr>
          <w:rFonts w:asciiTheme="majorBidi" w:hAnsiTheme="majorBidi" w:cstheme="majorBidi"/>
          <w:i/>
          <w:iCs/>
          <w:sz w:val="24"/>
          <w:szCs w:val="24"/>
        </w:rPr>
        <w:t xml:space="preserve"> </w:t>
      </w:r>
      <w:r w:rsidRPr="00653B5B">
        <w:rPr>
          <w:rFonts w:asciiTheme="majorBidi" w:hAnsiTheme="majorBidi" w:cstheme="majorBidi"/>
          <w:i/>
          <w:iCs/>
          <w:sz w:val="24"/>
          <w:szCs w:val="24"/>
        </w:rPr>
        <w:t>she needs to express herself.</w:t>
      </w:r>
      <w:r w:rsidR="008772AA">
        <w:rPr>
          <w:rFonts w:asciiTheme="majorBidi" w:hAnsiTheme="majorBidi" w:cstheme="majorBidi"/>
          <w:i/>
          <w:iCs/>
          <w:sz w:val="24"/>
          <w:szCs w:val="24"/>
        </w:rPr>
        <w:t>(</w:t>
      </w:r>
      <w:r w:rsidRPr="00653B5B">
        <w:rPr>
          <w:rFonts w:asciiTheme="majorBidi" w:hAnsiTheme="majorBidi" w:cstheme="majorBidi"/>
          <w:i/>
          <w:iCs/>
          <w:sz w:val="24"/>
          <w:szCs w:val="24"/>
        </w:rPr>
        <w:t>p.836</w:t>
      </w:r>
      <w:r w:rsidR="008772AA">
        <w:rPr>
          <w:rFonts w:asciiTheme="majorBidi" w:hAnsiTheme="majorBidi" w:cstheme="majorBidi"/>
          <w:i/>
          <w:iCs/>
          <w:sz w:val="24"/>
          <w:szCs w:val="24"/>
        </w:rPr>
        <w:t>)</w:t>
      </w:r>
    </w:p>
    <w:p w:rsidR="00A87C0C" w:rsidRPr="00CD5BC3" w:rsidRDefault="00460055" w:rsidP="00CF7136">
      <w:pPr>
        <w:spacing w:line="480" w:lineRule="auto"/>
        <w:jc w:val="both"/>
        <w:rPr>
          <w:rFonts w:ascii="Times New Roman" w:hAnsi="Times New Roman"/>
          <w:sz w:val="24"/>
        </w:rPr>
      </w:pPr>
      <w:r w:rsidRPr="000A5D9E">
        <w:rPr>
          <w:rFonts w:ascii="Times New Roman" w:hAnsi="Times New Roman"/>
          <w:sz w:val="24"/>
        </w:rPr>
        <w:t>The research focuses on how do female writers project the promotion of women struggling for their rights.</w:t>
      </w:r>
      <w:r w:rsidR="00A87C0C">
        <w:rPr>
          <w:rFonts w:ascii="Times New Roman" w:hAnsi="Times New Roman"/>
          <w:sz w:val="24"/>
        </w:rPr>
        <w:t xml:space="preserve"> </w:t>
      </w:r>
    </w:p>
    <w:p w:rsidR="008772AA" w:rsidRDefault="008772AA" w:rsidP="00CF7136">
      <w:pPr>
        <w:spacing w:line="480" w:lineRule="auto"/>
        <w:jc w:val="both"/>
        <w:rPr>
          <w:rFonts w:ascii="Times New Roman" w:hAnsi="Times New Roman"/>
          <w:b/>
          <w:bCs/>
          <w:sz w:val="24"/>
        </w:rPr>
      </w:pPr>
    </w:p>
    <w:p w:rsidR="00460055" w:rsidRPr="00CF6487" w:rsidRDefault="00460055" w:rsidP="00CF7136">
      <w:pPr>
        <w:spacing w:line="480" w:lineRule="auto"/>
        <w:jc w:val="both"/>
        <w:rPr>
          <w:rFonts w:ascii="Times New Roman" w:hAnsi="Times New Roman"/>
          <w:sz w:val="24"/>
        </w:rPr>
      </w:pPr>
      <w:r w:rsidRPr="00CF6487">
        <w:rPr>
          <w:rFonts w:ascii="Times New Roman" w:hAnsi="Times New Roman"/>
          <w:b/>
          <w:bCs/>
          <w:sz w:val="24"/>
        </w:rPr>
        <w:lastRenderedPageBreak/>
        <w:t>Resear</w:t>
      </w:r>
      <w:r w:rsidR="00CF6487">
        <w:rPr>
          <w:rFonts w:ascii="Times New Roman" w:hAnsi="Times New Roman"/>
          <w:b/>
          <w:bCs/>
          <w:sz w:val="24"/>
        </w:rPr>
        <w:t>c</w:t>
      </w:r>
      <w:r w:rsidRPr="00CF6487">
        <w:rPr>
          <w:rFonts w:ascii="Times New Roman" w:hAnsi="Times New Roman"/>
          <w:b/>
          <w:bCs/>
          <w:sz w:val="24"/>
        </w:rPr>
        <w:t>h Questions</w:t>
      </w:r>
    </w:p>
    <w:p w:rsidR="00460055" w:rsidRDefault="00806142" w:rsidP="00CF7136">
      <w:pPr>
        <w:pStyle w:val="ListParagraph"/>
        <w:numPr>
          <w:ilvl w:val="0"/>
          <w:numId w:val="1"/>
        </w:numPr>
        <w:spacing w:line="480" w:lineRule="auto"/>
        <w:jc w:val="both"/>
        <w:rPr>
          <w:rFonts w:ascii="Times New Roman" w:hAnsi="Times New Roman"/>
          <w:sz w:val="24"/>
        </w:rPr>
      </w:pPr>
      <w:r>
        <w:rPr>
          <w:rFonts w:ascii="Times New Roman" w:hAnsi="Times New Roman"/>
          <w:sz w:val="24"/>
        </w:rPr>
        <w:t>How do</w:t>
      </w:r>
      <w:r w:rsidR="00460055">
        <w:rPr>
          <w:rFonts w:ascii="Times New Roman" w:hAnsi="Times New Roman"/>
          <w:sz w:val="24"/>
        </w:rPr>
        <w:t xml:space="preserve"> culture and its practices facilitate the</w:t>
      </w:r>
      <w:r>
        <w:rPr>
          <w:rFonts w:ascii="Times New Roman" w:hAnsi="Times New Roman"/>
          <w:sz w:val="24"/>
        </w:rPr>
        <w:t xml:space="preserve"> negation of promotion of women?</w:t>
      </w:r>
    </w:p>
    <w:p w:rsidR="00460055" w:rsidRDefault="00460055" w:rsidP="00CF7136">
      <w:pPr>
        <w:pStyle w:val="ListParagraph"/>
        <w:numPr>
          <w:ilvl w:val="0"/>
          <w:numId w:val="1"/>
        </w:numPr>
        <w:spacing w:line="480" w:lineRule="auto"/>
        <w:jc w:val="both"/>
        <w:rPr>
          <w:rFonts w:ascii="Times New Roman" w:hAnsi="Times New Roman"/>
          <w:sz w:val="24"/>
        </w:rPr>
      </w:pPr>
      <w:r>
        <w:rPr>
          <w:rFonts w:ascii="Times New Roman" w:hAnsi="Times New Roman"/>
          <w:sz w:val="24"/>
        </w:rPr>
        <w:t>What are th</w:t>
      </w:r>
      <w:r w:rsidR="00806142">
        <w:rPr>
          <w:rFonts w:ascii="Times New Roman" w:hAnsi="Times New Roman"/>
          <w:sz w:val="24"/>
        </w:rPr>
        <w:t>e circumstances under which the women revolt against subjugation</w:t>
      </w:r>
      <w:r>
        <w:rPr>
          <w:rFonts w:ascii="Times New Roman" w:hAnsi="Times New Roman"/>
          <w:sz w:val="24"/>
        </w:rPr>
        <w:t>?</w:t>
      </w:r>
    </w:p>
    <w:p w:rsidR="00460055" w:rsidRDefault="00806142" w:rsidP="00CF7136">
      <w:pPr>
        <w:pStyle w:val="ListParagraph"/>
        <w:numPr>
          <w:ilvl w:val="0"/>
          <w:numId w:val="1"/>
        </w:numPr>
        <w:spacing w:line="480" w:lineRule="auto"/>
        <w:jc w:val="both"/>
        <w:rPr>
          <w:rFonts w:ascii="Times New Roman" w:hAnsi="Times New Roman"/>
          <w:sz w:val="24"/>
        </w:rPr>
      </w:pPr>
      <w:r>
        <w:rPr>
          <w:rFonts w:ascii="Times New Roman" w:hAnsi="Times New Roman"/>
          <w:sz w:val="24"/>
        </w:rPr>
        <w:t>Why do the women need to promote themselves</w:t>
      </w:r>
      <w:r w:rsidR="00B224AB">
        <w:rPr>
          <w:rFonts w:ascii="Times New Roman" w:hAnsi="Times New Roman"/>
          <w:sz w:val="24"/>
        </w:rPr>
        <w:t xml:space="preserve"> </w:t>
      </w:r>
      <w:r w:rsidR="00B224AB" w:rsidRPr="008772AA">
        <w:rPr>
          <w:rFonts w:ascii="Times New Roman" w:hAnsi="Times New Roman"/>
          <w:sz w:val="24"/>
        </w:rPr>
        <w:t>with the help of educational enlightenment</w:t>
      </w:r>
      <w:r>
        <w:rPr>
          <w:rFonts w:ascii="Times New Roman" w:hAnsi="Times New Roman"/>
          <w:sz w:val="24"/>
        </w:rPr>
        <w:t xml:space="preserve"> in a patriarchal society in</w:t>
      </w:r>
      <w:r w:rsidR="00460055">
        <w:rPr>
          <w:rFonts w:ascii="Times New Roman" w:hAnsi="Times New Roman"/>
          <w:sz w:val="24"/>
        </w:rPr>
        <w:t xml:space="preserve"> </w:t>
      </w:r>
      <w:r w:rsidR="00460055" w:rsidRPr="00A45B2E">
        <w:rPr>
          <w:rFonts w:ascii="Times New Roman" w:hAnsi="Times New Roman"/>
          <w:i/>
          <w:iCs/>
          <w:sz w:val="24"/>
        </w:rPr>
        <w:t>Perchanvah</w:t>
      </w:r>
      <w:r>
        <w:rPr>
          <w:rFonts w:ascii="Times New Roman" w:hAnsi="Times New Roman"/>
          <w:sz w:val="24"/>
        </w:rPr>
        <w:t>?</w:t>
      </w:r>
      <w:r w:rsidR="00460055">
        <w:rPr>
          <w:rFonts w:ascii="Times New Roman" w:hAnsi="Times New Roman"/>
          <w:sz w:val="24"/>
        </w:rPr>
        <w:t xml:space="preserve"> </w:t>
      </w:r>
    </w:p>
    <w:p w:rsidR="00806142" w:rsidRDefault="00806142" w:rsidP="00CF7136">
      <w:pPr>
        <w:pStyle w:val="ListParagraph"/>
        <w:numPr>
          <w:ilvl w:val="0"/>
          <w:numId w:val="1"/>
        </w:numPr>
        <w:spacing w:line="480" w:lineRule="auto"/>
        <w:jc w:val="both"/>
        <w:rPr>
          <w:rFonts w:ascii="Times New Roman" w:hAnsi="Times New Roman"/>
          <w:sz w:val="24"/>
        </w:rPr>
      </w:pPr>
      <w:r>
        <w:rPr>
          <w:rFonts w:ascii="Times New Roman" w:hAnsi="Times New Roman"/>
          <w:sz w:val="24"/>
        </w:rPr>
        <w:t>How do Shahraz’s female protagonists refute superstitious cultural norms and come up as enlightened souls for the promotion of women?</w:t>
      </w:r>
    </w:p>
    <w:p w:rsidR="00256DB0" w:rsidRPr="00460055" w:rsidRDefault="00256DB0" w:rsidP="00CF7136">
      <w:pPr>
        <w:pStyle w:val="ListParagraph"/>
        <w:spacing w:line="480" w:lineRule="auto"/>
        <w:jc w:val="both"/>
        <w:rPr>
          <w:rFonts w:ascii="Times New Roman" w:hAnsi="Times New Roman"/>
          <w:sz w:val="24"/>
        </w:rPr>
      </w:pPr>
    </w:p>
    <w:p w:rsidR="002F7542" w:rsidRDefault="00F03B74" w:rsidP="00CF7136">
      <w:pPr>
        <w:spacing w:line="480" w:lineRule="auto"/>
        <w:jc w:val="center"/>
        <w:rPr>
          <w:rFonts w:ascii="Times New Roman" w:hAnsi="Times New Roman"/>
          <w:b/>
          <w:bCs/>
          <w:sz w:val="24"/>
          <w:u w:val="single"/>
        </w:rPr>
      </w:pPr>
      <w:r>
        <w:rPr>
          <w:rFonts w:ascii="Times New Roman" w:hAnsi="Times New Roman"/>
          <w:b/>
          <w:bCs/>
          <w:sz w:val="28"/>
          <w:szCs w:val="28"/>
        </w:rPr>
        <w:t xml:space="preserve">Textual Analysis of </w:t>
      </w:r>
      <w:r w:rsidR="00A83C99" w:rsidRPr="00A83C99">
        <w:rPr>
          <w:rFonts w:ascii="Times New Roman" w:hAnsi="Times New Roman"/>
          <w:b/>
          <w:bCs/>
          <w:sz w:val="28"/>
          <w:szCs w:val="28"/>
        </w:rPr>
        <w:t>Perchanvah</w:t>
      </w:r>
    </w:p>
    <w:p w:rsidR="00A83C99" w:rsidRDefault="002F7542" w:rsidP="00CF7136">
      <w:pPr>
        <w:spacing w:line="480" w:lineRule="auto"/>
        <w:ind w:firstLine="720"/>
        <w:jc w:val="both"/>
        <w:rPr>
          <w:rFonts w:ascii="Times New Roman" w:hAnsi="Times New Roman"/>
          <w:sz w:val="24"/>
        </w:rPr>
      </w:pPr>
      <w:r>
        <w:rPr>
          <w:rFonts w:ascii="Times New Roman" w:hAnsi="Times New Roman"/>
          <w:sz w:val="24"/>
        </w:rPr>
        <w:t>In Pakistani society we have to deal with the intellectual colonization and really need to work very hard for the promotion of women</w:t>
      </w:r>
      <w:r w:rsidR="00B224AB">
        <w:rPr>
          <w:rFonts w:ascii="Times New Roman" w:hAnsi="Times New Roman"/>
          <w:sz w:val="24"/>
        </w:rPr>
        <w:t xml:space="preserve">, </w:t>
      </w:r>
      <w:r w:rsidR="00B224AB" w:rsidRPr="008772AA">
        <w:rPr>
          <w:rFonts w:ascii="Times New Roman" w:hAnsi="Times New Roman"/>
          <w:sz w:val="24"/>
        </w:rPr>
        <w:t xml:space="preserve">their rights to get education and </w:t>
      </w:r>
      <w:r w:rsidR="00BD24B9" w:rsidRPr="008772AA">
        <w:rPr>
          <w:rFonts w:ascii="Times New Roman" w:hAnsi="Times New Roman"/>
          <w:sz w:val="24"/>
        </w:rPr>
        <w:t>prove their equality with their enlightened selves</w:t>
      </w:r>
      <w:r w:rsidRPr="008772AA">
        <w:rPr>
          <w:rFonts w:ascii="Times New Roman" w:hAnsi="Times New Roman"/>
          <w:sz w:val="24"/>
        </w:rPr>
        <w:t>.</w:t>
      </w:r>
      <w:r>
        <w:rPr>
          <w:rFonts w:ascii="Times New Roman" w:hAnsi="Times New Roman"/>
          <w:sz w:val="24"/>
        </w:rPr>
        <w:t xml:space="preserve"> In the existing system</w:t>
      </w:r>
      <w:r w:rsidR="000D1753">
        <w:rPr>
          <w:rFonts w:ascii="Times New Roman" w:hAnsi="Times New Roman"/>
          <w:sz w:val="24"/>
        </w:rPr>
        <w:t xml:space="preserve"> </w:t>
      </w:r>
      <w:r>
        <w:rPr>
          <w:rFonts w:ascii="Times New Roman" w:hAnsi="Times New Roman"/>
          <w:sz w:val="24"/>
        </w:rPr>
        <w:t xml:space="preserve">one really finds it almost </w:t>
      </w:r>
      <w:r w:rsidR="00B64F32">
        <w:rPr>
          <w:rFonts w:ascii="Times New Roman" w:hAnsi="Times New Roman"/>
          <w:sz w:val="24"/>
        </w:rPr>
        <w:t xml:space="preserve">impossible as </w:t>
      </w:r>
      <w:r w:rsidR="00A83C99">
        <w:rPr>
          <w:rFonts w:ascii="Times New Roman" w:hAnsi="Times New Roman"/>
          <w:sz w:val="24"/>
        </w:rPr>
        <w:t>women are considered as inferior to men as</w:t>
      </w:r>
      <w:r w:rsidR="009D5D34">
        <w:rPr>
          <w:rFonts w:ascii="Times New Roman" w:hAnsi="Times New Roman"/>
          <w:sz w:val="24"/>
        </w:rPr>
        <w:t xml:space="preserve"> </w:t>
      </w:r>
      <w:r w:rsidR="009D5D34" w:rsidRPr="00636FDC">
        <w:rPr>
          <w:rFonts w:asciiTheme="majorBidi" w:hAnsiTheme="majorBidi" w:cstheme="majorBidi"/>
          <w:sz w:val="24"/>
          <w:szCs w:val="24"/>
        </w:rPr>
        <w:t>Co</w:t>
      </w:r>
      <w:r w:rsidR="00A83C99" w:rsidRPr="00636FDC">
        <w:rPr>
          <w:rFonts w:asciiTheme="majorBidi" w:hAnsiTheme="majorBidi" w:cstheme="majorBidi"/>
          <w:sz w:val="24"/>
          <w:szCs w:val="24"/>
        </w:rPr>
        <w:t>build (2010)</w:t>
      </w:r>
      <w:r w:rsidR="00A83C99" w:rsidRPr="00A83C99">
        <w:rPr>
          <w:rFonts w:asciiTheme="majorBidi" w:hAnsiTheme="majorBidi" w:cstheme="majorBidi"/>
          <w:sz w:val="24"/>
          <w:szCs w:val="24"/>
        </w:rPr>
        <w:t xml:space="preserve"> relates it</w:t>
      </w:r>
      <w:r w:rsidR="009D5D34" w:rsidRPr="00A83C99">
        <w:rPr>
          <w:rFonts w:asciiTheme="majorBidi" w:hAnsiTheme="majorBidi" w:cstheme="majorBidi"/>
          <w:sz w:val="24"/>
          <w:szCs w:val="24"/>
        </w:rPr>
        <w:t xml:space="preserve"> something which is less important in comparison of the other. </w:t>
      </w:r>
      <w:r w:rsidR="009D5D34" w:rsidRPr="00636FDC">
        <w:rPr>
          <w:rFonts w:asciiTheme="majorBidi" w:hAnsiTheme="majorBidi" w:cstheme="majorBidi"/>
          <w:sz w:val="24"/>
          <w:szCs w:val="24"/>
        </w:rPr>
        <w:t>Lerner (1989)</w:t>
      </w:r>
      <w:r w:rsidR="009D5D34" w:rsidRPr="00A83C99">
        <w:rPr>
          <w:rFonts w:asciiTheme="majorBidi" w:hAnsiTheme="majorBidi" w:cstheme="majorBidi"/>
          <w:sz w:val="24"/>
          <w:szCs w:val="24"/>
        </w:rPr>
        <w:t xml:space="preserve"> </w:t>
      </w:r>
      <w:r w:rsidR="00A83C99" w:rsidRPr="00A83C99">
        <w:rPr>
          <w:rFonts w:asciiTheme="majorBidi" w:hAnsiTheme="majorBidi" w:cstheme="majorBidi"/>
          <w:sz w:val="24"/>
          <w:szCs w:val="24"/>
        </w:rPr>
        <w:t xml:space="preserve">further </w:t>
      </w:r>
      <w:r w:rsidR="009D5D34" w:rsidRPr="00A83C99">
        <w:rPr>
          <w:rFonts w:asciiTheme="majorBidi" w:hAnsiTheme="majorBidi" w:cstheme="majorBidi"/>
          <w:sz w:val="24"/>
          <w:szCs w:val="24"/>
        </w:rPr>
        <w:t>explains that patriarchy is not a single event rather it’s a complete procedure which continues for 2500 years (3100 BC to 600 BC) while there has been a lot of elements and forces which seem responsible for establishing male dominance as we observe it today.</w:t>
      </w:r>
      <w:r w:rsidR="00A83C99">
        <w:rPr>
          <w:rFonts w:asciiTheme="majorBidi" w:hAnsiTheme="majorBidi" w:cstheme="majorBidi"/>
          <w:sz w:val="24"/>
          <w:szCs w:val="24"/>
        </w:rPr>
        <w:t xml:space="preserve"> </w:t>
      </w:r>
      <w:r w:rsidRPr="00A83C99">
        <w:rPr>
          <w:rFonts w:ascii="Times New Roman" w:hAnsi="Times New Roman"/>
          <w:sz w:val="24"/>
        </w:rPr>
        <w:t>People</w:t>
      </w:r>
      <w:r>
        <w:rPr>
          <w:rFonts w:ascii="Times New Roman" w:hAnsi="Times New Roman"/>
          <w:sz w:val="24"/>
        </w:rPr>
        <w:t xml:space="preserve"> need to understand the strategy of producing the manufacturing of consent and come out of it. </w:t>
      </w:r>
    </w:p>
    <w:p w:rsidR="00A83C99" w:rsidRDefault="00CF6487" w:rsidP="00CF7136">
      <w:pPr>
        <w:spacing w:line="480" w:lineRule="auto"/>
        <w:ind w:firstLine="720"/>
        <w:jc w:val="both"/>
        <w:rPr>
          <w:rFonts w:ascii="Times New Roman" w:hAnsi="Times New Roman"/>
          <w:sz w:val="24"/>
        </w:rPr>
      </w:pPr>
      <w:r>
        <w:rPr>
          <w:rFonts w:ascii="Times New Roman" w:hAnsi="Times New Roman"/>
          <w:sz w:val="24"/>
        </w:rPr>
        <w:t>The selected short story is</w:t>
      </w:r>
      <w:r w:rsidR="002F7542">
        <w:rPr>
          <w:rFonts w:ascii="Times New Roman" w:hAnsi="Times New Roman"/>
          <w:sz w:val="24"/>
        </w:rPr>
        <w:t xml:space="preserve"> reflecting the need of</w:t>
      </w:r>
      <w:r w:rsidR="00A83C99">
        <w:rPr>
          <w:rFonts w:ascii="Times New Roman" w:hAnsi="Times New Roman"/>
          <w:sz w:val="24"/>
        </w:rPr>
        <w:t xml:space="preserve"> taking women as normal human b</w:t>
      </w:r>
      <w:r w:rsidR="002F7542">
        <w:rPr>
          <w:rFonts w:ascii="Times New Roman" w:hAnsi="Times New Roman"/>
          <w:sz w:val="24"/>
        </w:rPr>
        <w:t>eings as men. They are educated, enlightened souls. They ar</w:t>
      </w:r>
      <w:r w:rsidR="00B64F32">
        <w:rPr>
          <w:rFonts w:ascii="Times New Roman" w:hAnsi="Times New Roman"/>
          <w:sz w:val="24"/>
        </w:rPr>
        <w:t xml:space="preserve">e not ready to accept any kind </w:t>
      </w:r>
      <w:r w:rsidR="002F7542">
        <w:rPr>
          <w:rFonts w:ascii="Times New Roman" w:hAnsi="Times New Roman"/>
          <w:sz w:val="24"/>
        </w:rPr>
        <w:t>of discriminatory behaviour. We find Pakistani female writers contributing in th</w:t>
      </w:r>
      <w:r w:rsidR="000D1753">
        <w:rPr>
          <w:rFonts w:ascii="Times New Roman" w:hAnsi="Times New Roman"/>
          <w:sz w:val="24"/>
        </w:rPr>
        <w:t>is regard.  Salma in</w:t>
      </w:r>
      <w:r w:rsidR="000D1753" w:rsidRPr="00B64F32">
        <w:rPr>
          <w:rFonts w:ascii="Times New Roman" w:hAnsi="Times New Roman"/>
          <w:i/>
          <w:iCs/>
          <w:sz w:val="24"/>
        </w:rPr>
        <w:t xml:space="preserve"> Percha</w:t>
      </w:r>
      <w:r w:rsidR="00B64F32" w:rsidRPr="00B64F32">
        <w:rPr>
          <w:rFonts w:ascii="Times New Roman" w:hAnsi="Times New Roman"/>
          <w:i/>
          <w:iCs/>
          <w:sz w:val="24"/>
        </w:rPr>
        <w:t>n</w:t>
      </w:r>
      <w:r w:rsidR="000D1753" w:rsidRPr="00B64F32">
        <w:rPr>
          <w:rFonts w:ascii="Times New Roman" w:hAnsi="Times New Roman"/>
          <w:i/>
          <w:iCs/>
          <w:sz w:val="24"/>
        </w:rPr>
        <w:t>vah</w:t>
      </w:r>
      <w:r w:rsidR="002F7542" w:rsidRPr="00B64F32">
        <w:rPr>
          <w:rFonts w:ascii="Times New Roman" w:hAnsi="Times New Roman"/>
          <w:i/>
          <w:iCs/>
          <w:sz w:val="24"/>
        </w:rPr>
        <w:t xml:space="preserve"> </w:t>
      </w:r>
      <w:r w:rsidR="002F7542">
        <w:rPr>
          <w:rFonts w:ascii="Times New Roman" w:hAnsi="Times New Roman"/>
          <w:sz w:val="24"/>
        </w:rPr>
        <w:t>is a true manifestation of it when she says</w:t>
      </w:r>
      <w:r w:rsidR="00663633">
        <w:rPr>
          <w:rFonts w:ascii="Times New Roman" w:hAnsi="Times New Roman"/>
          <w:sz w:val="24"/>
        </w:rPr>
        <w:t xml:space="preserve"> that she is </w:t>
      </w:r>
      <w:r w:rsidR="00663633" w:rsidRPr="00663633">
        <w:rPr>
          <w:rFonts w:ascii="Times New Roman" w:hAnsi="Times New Roman"/>
          <w:i/>
          <w:iCs/>
          <w:sz w:val="24"/>
        </w:rPr>
        <w:t>tainted</w:t>
      </w:r>
      <w:r w:rsidR="00663633">
        <w:rPr>
          <w:rFonts w:ascii="Times New Roman" w:hAnsi="Times New Roman"/>
          <w:sz w:val="24"/>
        </w:rPr>
        <w:t xml:space="preserve"> and </w:t>
      </w:r>
      <w:r w:rsidR="00663633" w:rsidRPr="00663633">
        <w:rPr>
          <w:rFonts w:ascii="Times New Roman" w:hAnsi="Times New Roman"/>
          <w:i/>
          <w:iCs/>
          <w:sz w:val="24"/>
        </w:rPr>
        <w:t>hurt</w:t>
      </w:r>
      <w:r w:rsidR="00663633">
        <w:rPr>
          <w:rFonts w:ascii="Times New Roman" w:hAnsi="Times New Roman"/>
          <w:sz w:val="24"/>
        </w:rPr>
        <w:t xml:space="preserve"> over people’s reaction towards </w:t>
      </w:r>
      <w:r w:rsidR="00663633">
        <w:rPr>
          <w:rFonts w:ascii="Times New Roman" w:hAnsi="Times New Roman"/>
          <w:sz w:val="24"/>
        </w:rPr>
        <w:lastRenderedPageBreak/>
        <w:t xml:space="preserve">her miscarriages. </w:t>
      </w:r>
      <w:r w:rsidR="002F7542">
        <w:rPr>
          <w:rFonts w:ascii="Times New Roman" w:hAnsi="Times New Roman"/>
          <w:sz w:val="24"/>
        </w:rPr>
        <w:t>She is an educated woman and can realize tha</w:t>
      </w:r>
      <w:r w:rsidR="00B64F32">
        <w:rPr>
          <w:rFonts w:ascii="Times New Roman" w:hAnsi="Times New Roman"/>
          <w:sz w:val="24"/>
        </w:rPr>
        <w:t>t how is she properly getting colonized</w:t>
      </w:r>
      <w:r w:rsidR="002F7542">
        <w:rPr>
          <w:rFonts w:ascii="Times New Roman" w:hAnsi="Times New Roman"/>
          <w:sz w:val="24"/>
        </w:rPr>
        <w:t xml:space="preserve"> as Faiza after listening her concern an</w:t>
      </w:r>
      <w:r w:rsidR="000A2F63">
        <w:rPr>
          <w:rFonts w:ascii="Times New Roman" w:hAnsi="Times New Roman"/>
          <w:sz w:val="24"/>
        </w:rPr>
        <w:t xml:space="preserve">d getting agreed to her replies. </w:t>
      </w:r>
      <w:r w:rsidR="002F7542">
        <w:rPr>
          <w:rFonts w:ascii="Times New Roman" w:hAnsi="Times New Roman"/>
          <w:sz w:val="24"/>
        </w:rPr>
        <w:t>Salam explains her feelings being a sensible person. She promotes the suppressed women in society by giving ven</w:t>
      </w:r>
      <w:r w:rsidR="000A2F63">
        <w:rPr>
          <w:rFonts w:ascii="Times New Roman" w:hAnsi="Times New Roman"/>
          <w:sz w:val="24"/>
        </w:rPr>
        <w:t xml:space="preserve">t to her feelings to her friend by declaring those ideas as </w:t>
      </w:r>
      <w:r w:rsidR="000A2F63" w:rsidRPr="000A2F63">
        <w:rPr>
          <w:rFonts w:ascii="Times New Roman" w:hAnsi="Times New Roman"/>
          <w:i/>
          <w:iCs/>
          <w:sz w:val="24"/>
        </w:rPr>
        <w:t>superstitions</w:t>
      </w:r>
      <w:r w:rsidR="000A2F63">
        <w:rPr>
          <w:rFonts w:ascii="Times New Roman" w:hAnsi="Times New Roman"/>
          <w:sz w:val="24"/>
        </w:rPr>
        <w:t>.</w:t>
      </w:r>
      <w:r w:rsidR="00663633">
        <w:rPr>
          <w:rFonts w:ascii="Times New Roman" w:hAnsi="Times New Roman"/>
          <w:sz w:val="24"/>
        </w:rPr>
        <w:t xml:space="preserve"> </w:t>
      </w:r>
      <w:r w:rsidR="002F7542">
        <w:rPr>
          <w:rFonts w:ascii="Times New Roman" w:hAnsi="Times New Roman"/>
          <w:sz w:val="24"/>
        </w:rPr>
        <w:t>Shahraz portrays her fem</w:t>
      </w:r>
      <w:r w:rsidR="00B64F32">
        <w:rPr>
          <w:rFonts w:ascii="Times New Roman" w:hAnsi="Times New Roman"/>
          <w:sz w:val="24"/>
        </w:rPr>
        <w:t>ale characters as persons with gray matter</w:t>
      </w:r>
      <w:r w:rsidR="002F7542">
        <w:rPr>
          <w:rFonts w:ascii="Times New Roman" w:hAnsi="Times New Roman"/>
          <w:sz w:val="24"/>
        </w:rPr>
        <w:t xml:space="preserve">. They are modern women with education, enlightenment </w:t>
      </w:r>
      <w:r w:rsidR="00663633">
        <w:rPr>
          <w:rFonts w:ascii="Times New Roman" w:hAnsi="Times New Roman"/>
          <w:sz w:val="24"/>
        </w:rPr>
        <w:t>and believe in proving themselves.</w:t>
      </w:r>
    </w:p>
    <w:p w:rsidR="00CF6487" w:rsidRDefault="000A2F63" w:rsidP="00CF7136">
      <w:pPr>
        <w:spacing w:line="480" w:lineRule="auto"/>
        <w:ind w:firstLine="720"/>
        <w:jc w:val="both"/>
        <w:rPr>
          <w:rFonts w:ascii="Times New Roman" w:hAnsi="Times New Roman"/>
          <w:sz w:val="24"/>
        </w:rPr>
      </w:pPr>
      <w:r>
        <w:rPr>
          <w:rFonts w:ascii="Times New Roman" w:hAnsi="Times New Roman"/>
          <w:sz w:val="24"/>
        </w:rPr>
        <w:t xml:space="preserve">Salma </w:t>
      </w:r>
      <w:r w:rsidR="00CF6487">
        <w:rPr>
          <w:rFonts w:ascii="Times New Roman" w:hAnsi="Times New Roman"/>
          <w:sz w:val="24"/>
        </w:rPr>
        <w:t xml:space="preserve">is a struggling soul against ignorance. She is an educated woman who is stressing upon the need to shun away superstitions. In </w:t>
      </w:r>
      <w:r w:rsidR="00CF6487" w:rsidRPr="000D1753">
        <w:rPr>
          <w:rFonts w:ascii="Times New Roman" w:hAnsi="Times New Roman"/>
          <w:i/>
          <w:iCs/>
          <w:sz w:val="24"/>
        </w:rPr>
        <w:t>Perchanvah</w:t>
      </w:r>
      <w:r w:rsidR="00CF6487">
        <w:rPr>
          <w:rFonts w:ascii="Times New Roman" w:hAnsi="Times New Roman"/>
          <w:sz w:val="24"/>
        </w:rPr>
        <w:t xml:space="preserve"> we find the majority of the women in the story flowing along with ignorance and superstitions as Kaniz Bibi, Faiza’s mother-in-law. She is a blind follower of her </w:t>
      </w:r>
      <w:r w:rsidR="00CF6487" w:rsidRPr="003D257C">
        <w:rPr>
          <w:rFonts w:ascii="Times New Roman" w:hAnsi="Times New Roman"/>
          <w:i/>
          <w:iCs/>
          <w:sz w:val="24"/>
        </w:rPr>
        <w:t>Pir</w:t>
      </w:r>
      <w:r w:rsidR="00CF6487">
        <w:rPr>
          <w:rFonts w:ascii="Times New Roman" w:hAnsi="Times New Roman"/>
          <w:sz w:val="24"/>
        </w:rPr>
        <w:t xml:space="preserve"> as someone who </w:t>
      </w:r>
      <w:r w:rsidR="00CF6487" w:rsidRPr="003D257C">
        <w:rPr>
          <w:rFonts w:ascii="Times New Roman" w:hAnsi="Times New Roman"/>
          <w:i/>
          <w:iCs/>
          <w:sz w:val="24"/>
        </w:rPr>
        <w:t>tutored</w:t>
      </w:r>
      <w:r w:rsidR="00CF6487">
        <w:rPr>
          <w:rFonts w:ascii="Times New Roman" w:hAnsi="Times New Roman"/>
          <w:sz w:val="24"/>
        </w:rPr>
        <w:t xml:space="preserve"> her on every matter.             </w:t>
      </w:r>
    </w:p>
    <w:p w:rsidR="00CF6487" w:rsidRDefault="00CF6487" w:rsidP="00CF7136">
      <w:pPr>
        <w:spacing w:line="480" w:lineRule="auto"/>
        <w:ind w:firstLine="720"/>
        <w:jc w:val="both"/>
        <w:rPr>
          <w:rFonts w:ascii="Times New Roman" w:hAnsi="Times New Roman"/>
          <w:sz w:val="24"/>
        </w:rPr>
      </w:pPr>
      <w:r>
        <w:rPr>
          <w:rFonts w:ascii="Times New Roman" w:hAnsi="Times New Roman"/>
          <w:sz w:val="24"/>
        </w:rPr>
        <w:t xml:space="preserve">Kaniz Bibi forbids Faiza to see her best friend Salma who has miscarried three times. Faiza feels </w:t>
      </w:r>
      <w:r w:rsidRPr="003D257C">
        <w:rPr>
          <w:rFonts w:ascii="Times New Roman" w:hAnsi="Times New Roman"/>
          <w:i/>
          <w:iCs/>
          <w:sz w:val="24"/>
        </w:rPr>
        <w:t>guilty</w:t>
      </w:r>
      <w:r>
        <w:rPr>
          <w:rFonts w:ascii="Times New Roman" w:hAnsi="Times New Roman"/>
          <w:sz w:val="24"/>
        </w:rPr>
        <w:t xml:space="preserve"> while Salma thinks of her as </w:t>
      </w:r>
      <w:r w:rsidRPr="003D257C">
        <w:rPr>
          <w:rFonts w:ascii="Times New Roman" w:hAnsi="Times New Roman"/>
          <w:i/>
          <w:iCs/>
          <w:sz w:val="24"/>
        </w:rPr>
        <w:t>criminal</w:t>
      </w:r>
      <w:r>
        <w:rPr>
          <w:rFonts w:ascii="Times New Roman" w:hAnsi="Times New Roman"/>
          <w:sz w:val="24"/>
        </w:rPr>
        <w:t xml:space="preserve">. In the story we find women struggling and fighting with the help of enlightenment of education. </w:t>
      </w:r>
      <w:r w:rsidRPr="002D72A9">
        <w:rPr>
          <w:rFonts w:asciiTheme="majorBidi" w:hAnsiTheme="majorBidi" w:cstheme="majorBidi"/>
          <w:sz w:val="24"/>
          <w:szCs w:val="24"/>
        </w:rPr>
        <w:t>Rockler (2006) illustrates individualism like some belief in which individual has his own primary and distinctive reality while the society appears as secondary.</w:t>
      </w:r>
      <w:r>
        <w:rPr>
          <w:rFonts w:ascii="Times New Roman" w:hAnsi="Times New Roman"/>
          <w:sz w:val="24"/>
        </w:rPr>
        <w:t xml:space="preserve"> They are not only trying to come out of preconceived ignorance and inferiority. </w:t>
      </w:r>
      <w:r w:rsidRPr="000D1753">
        <w:rPr>
          <w:rFonts w:ascii="Times New Roman" w:hAnsi="Times New Roman"/>
          <w:i/>
          <w:iCs/>
          <w:sz w:val="24"/>
        </w:rPr>
        <w:t>Perchanvah’s</w:t>
      </w:r>
      <w:r>
        <w:rPr>
          <w:rFonts w:ascii="Times New Roman" w:hAnsi="Times New Roman"/>
          <w:sz w:val="24"/>
        </w:rPr>
        <w:t xml:space="preserve"> Salma is pointed out as an evil spirit, witch as Kaniz says about Salma </w:t>
      </w:r>
      <w:r w:rsidRPr="003D257C">
        <w:rPr>
          <w:rFonts w:ascii="Times New Roman" w:hAnsi="Times New Roman"/>
          <w:i/>
          <w:iCs/>
          <w:sz w:val="24"/>
        </w:rPr>
        <w:t>charail</w:t>
      </w:r>
      <w:r>
        <w:rPr>
          <w:rFonts w:ascii="Times New Roman" w:hAnsi="Times New Roman"/>
          <w:sz w:val="24"/>
        </w:rPr>
        <w:t xml:space="preserve"> and </w:t>
      </w:r>
      <w:r w:rsidRPr="003D257C">
        <w:rPr>
          <w:rFonts w:ascii="Times New Roman" w:hAnsi="Times New Roman"/>
          <w:i/>
          <w:iCs/>
          <w:sz w:val="24"/>
        </w:rPr>
        <w:t>witch.</w:t>
      </w:r>
      <w:r>
        <w:rPr>
          <w:rFonts w:ascii="Times New Roman" w:hAnsi="Times New Roman"/>
          <w:sz w:val="24"/>
        </w:rPr>
        <w:t xml:space="preserve"> We find Salma </w:t>
      </w:r>
      <w:r w:rsidR="002D72A9" w:rsidRPr="002D72A9">
        <w:rPr>
          <w:rFonts w:ascii="Times New Roman" w:hAnsi="Times New Roman"/>
          <w:sz w:val="24"/>
        </w:rPr>
        <w:t>surround</w:t>
      </w:r>
      <w:r w:rsidR="002D72A9">
        <w:rPr>
          <w:rFonts w:ascii="Times New Roman" w:hAnsi="Times New Roman"/>
          <w:sz w:val="24"/>
        </w:rPr>
        <w:t>ed</w:t>
      </w:r>
      <w:r>
        <w:rPr>
          <w:rFonts w:ascii="Times New Roman" w:hAnsi="Times New Roman"/>
          <w:sz w:val="24"/>
        </w:rPr>
        <w:t xml:space="preserve"> by bad images. The writer depicts satirically that how society is negating woman and she herself is getting the tool of her defamation to her sex. </w:t>
      </w:r>
    </w:p>
    <w:p w:rsidR="000E305A" w:rsidRPr="000E305A" w:rsidRDefault="000A2F63" w:rsidP="000E305A">
      <w:pPr>
        <w:spacing w:line="480" w:lineRule="auto"/>
        <w:ind w:firstLine="720"/>
        <w:jc w:val="both"/>
        <w:rPr>
          <w:rFonts w:ascii="Times New Roman" w:hAnsi="Times New Roman"/>
          <w:sz w:val="24"/>
        </w:rPr>
      </w:pPr>
      <w:r>
        <w:rPr>
          <w:rFonts w:ascii="Times New Roman" w:hAnsi="Times New Roman"/>
          <w:sz w:val="24"/>
        </w:rPr>
        <w:t xml:space="preserve">Salma’s mother </w:t>
      </w:r>
      <w:r w:rsidR="00A83C99">
        <w:rPr>
          <w:rFonts w:ascii="Times New Roman" w:hAnsi="Times New Roman"/>
          <w:sz w:val="24"/>
        </w:rPr>
        <w:t xml:space="preserve">shows the empowerment of women. She does not feel reluctant to talk in public of both male and female about taboos like sex and pregnancy. She projects clearly that women of today </w:t>
      </w:r>
      <w:r w:rsidR="002D72A9">
        <w:rPr>
          <w:rFonts w:ascii="Times New Roman" w:hAnsi="Times New Roman"/>
          <w:sz w:val="24"/>
        </w:rPr>
        <w:t>are</w:t>
      </w:r>
      <w:r w:rsidR="00A83C99">
        <w:rPr>
          <w:rFonts w:ascii="Times New Roman" w:hAnsi="Times New Roman"/>
          <w:sz w:val="24"/>
        </w:rPr>
        <w:t xml:space="preserve"> not the ignorant one directed anywhere by any fake </w:t>
      </w:r>
      <w:r w:rsidR="00A83C99" w:rsidRPr="000A2F63">
        <w:rPr>
          <w:rFonts w:ascii="Times New Roman" w:hAnsi="Times New Roman"/>
          <w:i/>
          <w:iCs/>
          <w:sz w:val="24"/>
        </w:rPr>
        <w:t>pir</w:t>
      </w:r>
      <w:r w:rsidR="00A83C99">
        <w:rPr>
          <w:rFonts w:ascii="Times New Roman" w:hAnsi="Times New Roman"/>
          <w:sz w:val="24"/>
        </w:rPr>
        <w:t xml:space="preserve"> degrading women by declaring them </w:t>
      </w:r>
      <w:r w:rsidR="00A83C99" w:rsidRPr="00B64F32">
        <w:rPr>
          <w:rFonts w:ascii="Times New Roman" w:hAnsi="Times New Roman"/>
          <w:i/>
          <w:iCs/>
          <w:sz w:val="24"/>
        </w:rPr>
        <w:t xml:space="preserve">evil </w:t>
      </w:r>
      <w:r w:rsidR="00A83C99">
        <w:rPr>
          <w:rFonts w:ascii="Times New Roman" w:hAnsi="Times New Roman"/>
          <w:sz w:val="24"/>
        </w:rPr>
        <w:t xml:space="preserve">and </w:t>
      </w:r>
      <w:r w:rsidR="00A83C99" w:rsidRPr="00B64F32">
        <w:rPr>
          <w:rFonts w:ascii="Times New Roman" w:hAnsi="Times New Roman"/>
          <w:i/>
          <w:iCs/>
          <w:sz w:val="24"/>
        </w:rPr>
        <w:t>namous</w:t>
      </w:r>
      <w:r w:rsidR="00A83C99">
        <w:rPr>
          <w:rFonts w:ascii="Times New Roman" w:hAnsi="Times New Roman"/>
          <w:sz w:val="24"/>
        </w:rPr>
        <w:t>. She informs that things happen scientifically and always have some natural r</w:t>
      </w:r>
      <w:r>
        <w:rPr>
          <w:rFonts w:ascii="Times New Roman" w:hAnsi="Times New Roman"/>
          <w:sz w:val="24"/>
        </w:rPr>
        <w:t xml:space="preserve">eason and logic behind them. </w:t>
      </w:r>
      <w:r w:rsidR="00A83C99">
        <w:rPr>
          <w:rFonts w:ascii="Times New Roman" w:hAnsi="Times New Roman"/>
          <w:sz w:val="24"/>
        </w:rPr>
        <w:t xml:space="preserve">She is rather bold enough to ridicule the old traditional </w:t>
      </w:r>
      <w:r w:rsidR="00A83C99">
        <w:rPr>
          <w:rFonts w:ascii="Times New Roman" w:hAnsi="Times New Roman"/>
          <w:sz w:val="24"/>
        </w:rPr>
        <w:lastRenderedPageBreak/>
        <w:t>ignorant ways of life. She further explains that she is sensible enough to differentiate between right and wrong. The writer clearly rejects the concept of w</w:t>
      </w:r>
      <w:r>
        <w:rPr>
          <w:rFonts w:ascii="Times New Roman" w:hAnsi="Times New Roman"/>
          <w:sz w:val="24"/>
        </w:rPr>
        <w:t xml:space="preserve">oman as an inferior being. </w:t>
      </w:r>
      <w:r w:rsidR="00A83C99">
        <w:rPr>
          <w:rFonts w:ascii="Times New Roman" w:hAnsi="Times New Roman"/>
          <w:sz w:val="24"/>
        </w:rPr>
        <w:t xml:space="preserve">Birket Bibi , the midwife of the village is another example of enlightened woman. She is the one who </w:t>
      </w:r>
      <w:r w:rsidR="002D72A9">
        <w:rPr>
          <w:rFonts w:ascii="Times New Roman" w:hAnsi="Times New Roman"/>
          <w:sz w:val="24"/>
        </w:rPr>
        <w:t>r</w:t>
      </w:r>
      <w:r w:rsidR="002D72A9" w:rsidRPr="002D72A9">
        <w:rPr>
          <w:rFonts w:ascii="Times New Roman" w:hAnsi="Times New Roman"/>
          <w:sz w:val="24"/>
        </w:rPr>
        <w:t>ecommend</w:t>
      </w:r>
      <w:r w:rsidR="002D72A9">
        <w:rPr>
          <w:rFonts w:ascii="Times New Roman" w:hAnsi="Times New Roman"/>
          <w:sz w:val="24"/>
        </w:rPr>
        <w:t>s</w:t>
      </w:r>
      <w:r w:rsidR="00A83C99">
        <w:rPr>
          <w:rFonts w:ascii="Times New Roman" w:hAnsi="Times New Roman"/>
          <w:sz w:val="24"/>
        </w:rPr>
        <w:t xml:space="preserve"> Salma to go to the city and see some good doctor after her third miscarriage. Salma obeys her and gets the treatment with a strong hope of getting normal soon. Zainab bibi reacts strongly when Kaniz w</w:t>
      </w:r>
      <w:r w:rsidR="00722F2E">
        <w:rPr>
          <w:rFonts w:ascii="Times New Roman" w:hAnsi="Times New Roman"/>
          <w:sz w:val="24"/>
        </w:rPr>
        <w:t>ants to stop her while talking .</w:t>
      </w:r>
      <w:r w:rsidR="00A83C99">
        <w:rPr>
          <w:rFonts w:ascii="Times New Roman" w:hAnsi="Times New Roman"/>
          <w:sz w:val="24"/>
        </w:rPr>
        <w:t>When Faiza refuses on inquir</w:t>
      </w:r>
      <w:r w:rsidR="00812E02">
        <w:rPr>
          <w:rFonts w:ascii="Times New Roman" w:hAnsi="Times New Roman"/>
          <w:sz w:val="24"/>
        </w:rPr>
        <w:t xml:space="preserve">y about falling she darely says that she is </w:t>
      </w:r>
      <w:r w:rsidR="00812E02" w:rsidRPr="00812E02">
        <w:rPr>
          <w:rFonts w:ascii="Times New Roman" w:hAnsi="Times New Roman"/>
          <w:i/>
          <w:iCs/>
          <w:sz w:val="24"/>
        </w:rPr>
        <w:t>coward</w:t>
      </w:r>
      <w:r w:rsidR="00812E02">
        <w:rPr>
          <w:rFonts w:ascii="Times New Roman" w:hAnsi="Times New Roman"/>
          <w:sz w:val="24"/>
        </w:rPr>
        <w:t xml:space="preserve"> and </w:t>
      </w:r>
      <w:r w:rsidR="00812E02" w:rsidRPr="00812E02">
        <w:rPr>
          <w:rFonts w:ascii="Times New Roman" w:hAnsi="Times New Roman"/>
          <w:i/>
          <w:iCs/>
          <w:sz w:val="24"/>
        </w:rPr>
        <w:t>liar.</w:t>
      </w:r>
      <w:r w:rsidR="00812E02">
        <w:rPr>
          <w:rFonts w:ascii="Times New Roman" w:hAnsi="Times New Roman"/>
          <w:i/>
          <w:iCs/>
          <w:sz w:val="24"/>
        </w:rPr>
        <w:t xml:space="preserve"> </w:t>
      </w:r>
      <w:r w:rsidR="00A83C99">
        <w:rPr>
          <w:rFonts w:ascii="Times New Roman" w:hAnsi="Times New Roman"/>
          <w:sz w:val="24"/>
        </w:rPr>
        <w:t>She refuses to be a stereotype traditional woman and challenges the strong pillars</w:t>
      </w:r>
      <w:r w:rsidR="00812E02">
        <w:rPr>
          <w:rFonts w:ascii="Times New Roman" w:hAnsi="Times New Roman"/>
          <w:sz w:val="24"/>
        </w:rPr>
        <w:t xml:space="preserve"> of rotten structure</w:t>
      </w:r>
      <w:r w:rsidR="00A83C99">
        <w:rPr>
          <w:rFonts w:ascii="Times New Roman" w:hAnsi="Times New Roman"/>
          <w:sz w:val="24"/>
        </w:rPr>
        <w:t>.</w:t>
      </w:r>
      <w:r w:rsidR="00812E02">
        <w:rPr>
          <w:rFonts w:ascii="Times New Roman" w:hAnsi="Times New Roman"/>
          <w:sz w:val="24"/>
        </w:rPr>
        <w:t xml:space="preserve"> </w:t>
      </w:r>
      <w:r w:rsidR="00A83C99" w:rsidRPr="002D72A9">
        <w:rPr>
          <w:rFonts w:ascii="Times New Roman" w:hAnsi="Times New Roman"/>
          <w:sz w:val="24"/>
        </w:rPr>
        <w:t>Salma’s</w:t>
      </w:r>
      <w:r w:rsidR="00A83C99">
        <w:rPr>
          <w:rFonts w:ascii="Times New Roman" w:hAnsi="Times New Roman"/>
          <w:sz w:val="24"/>
        </w:rPr>
        <w:t xml:space="preserve"> an</w:t>
      </w:r>
      <w:r w:rsidR="002D72A9">
        <w:rPr>
          <w:rFonts w:ascii="Times New Roman" w:hAnsi="Times New Roman"/>
          <w:sz w:val="24"/>
        </w:rPr>
        <w:t>d her mother’s enlightenment show them</w:t>
      </w:r>
      <w:r w:rsidR="00A83C99">
        <w:rPr>
          <w:rFonts w:ascii="Times New Roman" w:hAnsi="Times New Roman"/>
          <w:sz w:val="24"/>
        </w:rPr>
        <w:t xml:space="preserve"> as transformed ones, the true promoters of women. </w:t>
      </w:r>
    </w:p>
    <w:p w:rsidR="00CD5BC3" w:rsidRPr="00F03B74" w:rsidRDefault="00F03B74" w:rsidP="00CF7136">
      <w:pPr>
        <w:spacing w:line="480" w:lineRule="auto"/>
        <w:jc w:val="center"/>
        <w:rPr>
          <w:rFonts w:ascii="Times New Roman" w:hAnsi="Times New Roman"/>
          <w:sz w:val="28"/>
          <w:szCs w:val="28"/>
        </w:rPr>
      </w:pPr>
      <w:r w:rsidRPr="00F03B74">
        <w:rPr>
          <w:rFonts w:ascii="Times New Roman" w:hAnsi="Times New Roman"/>
          <w:b/>
          <w:bCs/>
          <w:sz w:val="28"/>
          <w:szCs w:val="28"/>
        </w:rPr>
        <w:t>Conclusion</w:t>
      </w:r>
    </w:p>
    <w:p w:rsidR="00EA0B13" w:rsidRDefault="00EA0B13" w:rsidP="00CF7136">
      <w:pPr>
        <w:spacing w:line="480" w:lineRule="auto"/>
        <w:ind w:firstLine="284"/>
        <w:jc w:val="both"/>
        <w:rPr>
          <w:rFonts w:ascii="Times New Roman" w:hAnsi="Times New Roman"/>
          <w:sz w:val="24"/>
        </w:rPr>
      </w:pPr>
      <w:r>
        <w:rPr>
          <w:rFonts w:ascii="Times New Roman" w:hAnsi="Times New Roman"/>
          <w:sz w:val="24"/>
        </w:rPr>
        <w:t>Th</w:t>
      </w:r>
      <w:r w:rsidR="00812E02">
        <w:rPr>
          <w:rFonts w:ascii="Times New Roman" w:hAnsi="Times New Roman"/>
          <w:sz w:val="24"/>
        </w:rPr>
        <w:t>e discourse of the short story</w:t>
      </w:r>
      <w:r>
        <w:rPr>
          <w:rFonts w:ascii="Times New Roman" w:hAnsi="Times New Roman"/>
          <w:sz w:val="24"/>
        </w:rPr>
        <w:t xml:space="preserve"> show</w:t>
      </w:r>
      <w:r w:rsidR="00812E02">
        <w:rPr>
          <w:rFonts w:ascii="Times New Roman" w:hAnsi="Times New Roman"/>
          <w:sz w:val="24"/>
        </w:rPr>
        <w:t>s</w:t>
      </w:r>
      <w:r>
        <w:rPr>
          <w:rFonts w:ascii="Times New Roman" w:hAnsi="Times New Roman"/>
          <w:sz w:val="24"/>
        </w:rPr>
        <w:t xml:space="preserve"> that the practice of highlighting androcentric ideologies often lead to the awakening of feminist consciousness. </w:t>
      </w:r>
      <w:r w:rsidRPr="00636FDC">
        <w:rPr>
          <w:rFonts w:asciiTheme="majorBidi" w:hAnsiTheme="majorBidi" w:cstheme="majorBidi"/>
          <w:sz w:val="24"/>
          <w:szCs w:val="24"/>
        </w:rPr>
        <w:t xml:space="preserve">Millett (1977) </w:t>
      </w:r>
      <w:r w:rsidRPr="002D72A9">
        <w:rPr>
          <w:rFonts w:asciiTheme="majorBidi" w:hAnsiTheme="majorBidi" w:cstheme="majorBidi"/>
          <w:sz w:val="24"/>
          <w:szCs w:val="24"/>
        </w:rPr>
        <w:t>delineates that we observe that men mostly seem capable of securing apparent consent of all those women who they dominate</w:t>
      </w:r>
      <w:r w:rsidR="002D72A9">
        <w:rPr>
          <w:rFonts w:asciiTheme="majorBidi" w:hAnsiTheme="majorBidi" w:cstheme="majorBidi"/>
          <w:sz w:val="24"/>
          <w:szCs w:val="24"/>
        </w:rPr>
        <w:t>.</w:t>
      </w:r>
      <w:r>
        <w:rPr>
          <w:rFonts w:asciiTheme="majorBidi" w:hAnsiTheme="majorBidi" w:cstheme="majorBidi"/>
          <w:sz w:val="24"/>
          <w:szCs w:val="24"/>
        </w:rPr>
        <w:t xml:space="preserve">   </w:t>
      </w:r>
      <w:r w:rsidR="00812E02">
        <w:rPr>
          <w:rFonts w:ascii="Times New Roman" w:hAnsi="Times New Roman"/>
          <w:sz w:val="24"/>
        </w:rPr>
        <w:t>Shahraz’s selected short story</w:t>
      </w:r>
      <w:r w:rsidR="00CD5BC3">
        <w:rPr>
          <w:rFonts w:ascii="Times New Roman" w:hAnsi="Times New Roman"/>
          <w:sz w:val="24"/>
        </w:rPr>
        <w:t xml:space="preserve"> prove</w:t>
      </w:r>
      <w:r w:rsidR="00812E02">
        <w:rPr>
          <w:rFonts w:ascii="Times New Roman" w:hAnsi="Times New Roman"/>
          <w:sz w:val="24"/>
        </w:rPr>
        <w:t>s</w:t>
      </w:r>
      <w:r w:rsidR="00CD5BC3">
        <w:rPr>
          <w:rFonts w:ascii="Times New Roman" w:hAnsi="Times New Roman"/>
          <w:sz w:val="24"/>
        </w:rPr>
        <w:t xml:space="preserve"> to be direct medium of promotion of women</w:t>
      </w:r>
      <w:r w:rsidR="00BD24B9">
        <w:rPr>
          <w:rFonts w:ascii="Times New Roman" w:hAnsi="Times New Roman"/>
          <w:sz w:val="24"/>
        </w:rPr>
        <w:t xml:space="preserve"> </w:t>
      </w:r>
      <w:r w:rsidR="00BD24B9" w:rsidRPr="008772AA">
        <w:rPr>
          <w:rFonts w:ascii="Times New Roman" w:hAnsi="Times New Roman"/>
          <w:sz w:val="24"/>
        </w:rPr>
        <w:t xml:space="preserve">with the help of educated </w:t>
      </w:r>
      <w:r w:rsidR="008F2153" w:rsidRPr="008772AA">
        <w:rPr>
          <w:rFonts w:ascii="Times New Roman" w:hAnsi="Times New Roman"/>
          <w:sz w:val="24"/>
        </w:rPr>
        <w:t xml:space="preserve">and enlightened </w:t>
      </w:r>
      <w:r w:rsidR="00BD24B9" w:rsidRPr="008772AA">
        <w:rPr>
          <w:rFonts w:ascii="Times New Roman" w:hAnsi="Times New Roman"/>
          <w:sz w:val="24"/>
        </w:rPr>
        <w:t>females who refuse to follow blindly superstitions spread by male superiority with the help of pir</w:t>
      </w:r>
      <w:r w:rsidR="00CD5BC3" w:rsidRPr="008772AA">
        <w:rPr>
          <w:rFonts w:ascii="Times New Roman" w:hAnsi="Times New Roman"/>
          <w:sz w:val="24"/>
        </w:rPr>
        <w:t>.</w:t>
      </w:r>
      <w:r w:rsidR="00CD5BC3">
        <w:rPr>
          <w:rFonts w:ascii="Times New Roman" w:hAnsi="Times New Roman"/>
          <w:sz w:val="24"/>
        </w:rPr>
        <w:t xml:space="preserve"> We find her female characters rejecting the intellectual colonization and manufacture of consent derived by social order. Her female protagonists seem to make hectic efforts to liberate themselves from the social confinements and redefine their positions</w:t>
      </w:r>
      <w:r w:rsidR="00BD24B9">
        <w:rPr>
          <w:rFonts w:ascii="Times New Roman" w:hAnsi="Times New Roman"/>
          <w:sz w:val="24"/>
        </w:rPr>
        <w:t xml:space="preserve"> </w:t>
      </w:r>
      <w:r w:rsidR="00BD24B9" w:rsidRPr="008772AA">
        <w:rPr>
          <w:rFonts w:ascii="Times New Roman" w:hAnsi="Times New Roman"/>
          <w:sz w:val="24"/>
        </w:rPr>
        <w:t>with their enlightened souls</w:t>
      </w:r>
      <w:r w:rsidR="00CD5BC3" w:rsidRPr="008772AA">
        <w:rPr>
          <w:rFonts w:ascii="Times New Roman" w:hAnsi="Times New Roman"/>
          <w:sz w:val="24"/>
        </w:rPr>
        <w:t>.</w:t>
      </w:r>
      <w:r w:rsidR="00CD5BC3">
        <w:rPr>
          <w:rFonts w:ascii="Times New Roman" w:hAnsi="Times New Roman"/>
          <w:sz w:val="24"/>
        </w:rPr>
        <w:t xml:space="preserve"> They undergo physical, psychological and emotional sufferings which ultimately lead them to the awakening of the female consciousness. </w:t>
      </w:r>
      <w:r w:rsidR="00A45B2E">
        <w:rPr>
          <w:rFonts w:ascii="Times New Roman" w:hAnsi="Times New Roman"/>
          <w:sz w:val="24"/>
        </w:rPr>
        <w:t>They go through the process of unlearning the social structure and then relearning</w:t>
      </w:r>
      <w:r w:rsidR="00CD5BC3">
        <w:rPr>
          <w:rFonts w:ascii="Times New Roman" w:hAnsi="Times New Roman"/>
          <w:sz w:val="24"/>
        </w:rPr>
        <w:t xml:space="preserve">. </w:t>
      </w:r>
      <w:r w:rsidR="004B5985" w:rsidRPr="002D72A9">
        <w:rPr>
          <w:rFonts w:asciiTheme="majorBidi" w:hAnsiTheme="majorBidi" w:cstheme="majorBidi"/>
          <w:sz w:val="24"/>
          <w:szCs w:val="24"/>
        </w:rPr>
        <w:t>Pomeroy et al. (2004) express that the focus is actually female strength in place of their subjugation.</w:t>
      </w:r>
      <w:r>
        <w:rPr>
          <w:rFonts w:asciiTheme="majorBidi" w:hAnsiTheme="majorBidi" w:cstheme="majorBidi"/>
          <w:sz w:val="24"/>
          <w:szCs w:val="24"/>
        </w:rPr>
        <w:t xml:space="preserve"> </w:t>
      </w:r>
      <w:r w:rsidR="00CD5BC3">
        <w:rPr>
          <w:rFonts w:ascii="Times New Roman" w:hAnsi="Times New Roman"/>
          <w:sz w:val="24"/>
        </w:rPr>
        <w:t xml:space="preserve">However, the effort of bringing a change </w:t>
      </w:r>
      <w:r w:rsidR="00CD5BC3">
        <w:rPr>
          <w:rFonts w:ascii="Times New Roman" w:hAnsi="Times New Roman"/>
          <w:sz w:val="24"/>
        </w:rPr>
        <w:lastRenderedPageBreak/>
        <w:t>in the set s</w:t>
      </w:r>
      <w:r w:rsidR="00A45B2E">
        <w:rPr>
          <w:rFonts w:ascii="Times New Roman" w:hAnsi="Times New Roman"/>
          <w:sz w:val="24"/>
        </w:rPr>
        <w:t>tructure is not easy, yet Shahraz</w:t>
      </w:r>
      <w:r w:rsidR="00CD5BC3">
        <w:rPr>
          <w:rFonts w:ascii="Times New Roman" w:hAnsi="Times New Roman"/>
          <w:sz w:val="24"/>
        </w:rPr>
        <w:t>’s female characters seem successful in the quest of redefining thei</w:t>
      </w:r>
      <w:r w:rsidR="00812E02">
        <w:rPr>
          <w:rFonts w:ascii="Times New Roman" w:hAnsi="Times New Roman"/>
          <w:sz w:val="24"/>
        </w:rPr>
        <w:t>r identities and in achieving an upgraded status</w:t>
      </w:r>
      <w:r w:rsidR="00CF6487">
        <w:rPr>
          <w:rFonts w:ascii="Times New Roman" w:hAnsi="Times New Roman"/>
          <w:sz w:val="24"/>
        </w:rPr>
        <w:t xml:space="preserve">. </w:t>
      </w:r>
    </w:p>
    <w:p w:rsidR="00CF7136" w:rsidRDefault="00CF7136" w:rsidP="00CF7136">
      <w:pPr>
        <w:spacing w:line="480" w:lineRule="auto"/>
        <w:ind w:firstLine="284"/>
        <w:jc w:val="both"/>
        <w:rPr>
          <w:rFonts w:ascii="Times New Roman" w:hAnsi="Times New Roman"/>
          <w:sz w:val="24"/>
        </w:rPr>
      </w:pPr>
    </w:p>
    <w:p w:rsidR="00CF7136" w:rsidRDefault="00CF7136" w:rsidP="00CF7136">
      <w:pPr>
        <w:spacing w:line="480" w:lineRule="auto"/>
        <w:ind w:firstLine="284"/>
        <w:jc w:val="both"/>
        <w:rPr>
          <w:rFonts w:ascii="Times New Roman" w:hAnsi="Times New Roman"/>
          <w:sz w:val="24"/>
        </w:rPr>
      </w:pPr>
    </w:p>
    <w:p w:rsidR="00CF7136" w:rsidRDefault="00CF7136" w:rsidP="00CF7136">
      <w:pPr>
        <w:spacing w:line="480" w:lineRule="auto"/>
        <w:ind w:firstLine="284"/>
        <w:jc w:val="both"/>
        <w:rPr>
          <w:rFonts w:ascii="Times New Roman" w:hAnsi="Times New Roman"/>
          <w:sz w:val="24"/>
        </w:rPr>
      </w:pPr>
    </w:p>
    <w:p w:rsidR="00CF7136" w:rsidRDefault="00CF7136" w:rsidP="00CF7136">
      <w:pPr>
        <w:spacing w:line="480" w:lineRule="auto"/>
        <w:ind w:firstLine="284"/>
        <w:jc w:val="both"/>
        <w:rPr>
          <w:rFonts w:ascii="Times New Roman" w:hAnsi="Times New Roman"/>
          <w:sz w:val="24"/>
        </w:rPr>
      </w:pPr>
    </w:p>
    <w:p w:rsidR="00CF7136" w:rsidRDefault="00CF7136" w:rsidP="00CF7136">
      <w:pPr>
        <w:spacing w:line="480" w:lineRule="auto"/>
        <w:ind w:firstLine="284"/>
        <w:jc w:val="both"/>
        <w:rPr>
          <w:rFonts w:ascii="Times New Roman" w:hAnsi="Times New Roman"/>
          <w:sz w:val="24"/>
        </w:rPr>
      </w:pPr>
    </w:p>
    <w:p w:rsidR="00CF7136" w:rsidRDefault="00CF7136" w:rsidP="00CF7136">
      <w:pPr>
        <w:spacing w:line="480" w:lineRule="auto"/>
        <w:ind w:firstLine="284"/>
        <w:jc w:val="both"/>
        <w:rPr>
          <w:rFonts w:ascii="Times New Roman" w:hAnsi="Times New Roman"/>
          <w:sz w:val="24"/>
        </w:rPr>
      </w:pPr>
    </w:p>
    <w:p w:rsidR="00CF7136" w:rsidRDefault="00CF7136" w:rsidP="00CF7136">
      <w:pPr>
        <w:spacing w:line="480" w:lineRule="auto"/>
        <w:ind w:firstLine="284"/>
        <w:jc w:val="both"/>
        <w:rPr>
          <w:rFonts w:ascii="Times New Roman" w:hAnsi="Times New Roman"/>
          <w:sz w:val="24"/>
        </w:rPr>
      </w:pPr>
    </w:p>
    <w:p w:rsidR="00CF7136" w:rsidRDefault="00CF7136" w:rsidP="00CF7136">
      <w:pPr>
        <w:spacing w:line="480" w:lineRule="auto"/>
        <w:ind w:firstLine="284"/>
        <w:jc w:val="both"/>
        <w:rPr>
          <w:rFonts w:ascii="Times New Roman" w:hAnsi="Times New Roman"/>
          <w:sz w:val="24"/>
        </w:rPr>
      </w:pPr>
    </w:p>
    <w:p w:rsidR="00CF7136" w:rsidRDefault="00CF7136" w:rsidP="00CF7136">
      <w:pPr>
        <w:spacing w:line="480" w:lineRule="auto"/>
        <w:ind w:firstLine="284"/>
        <w:jc w:val="both"/>
        <w:rPr>
          <w:rFonts w:ascii="Times New Roman" w:hAnsi="Times New Roman"/>
          <w:sz w:val="24"/>
        </w:rPr>
      </w:pPr>
    </w:p>
    <w:p w:rsidR="00CF7136" w:rsidRDefault="00CF7136" w:rsidP="00CF7136">
      <w:pPr>
        <w:spacing w:line="480" w:lineRule="auto"/>
        <w:ind w:firstLine="284"/>
        <w:jc w:val="both"/>
        <w:rPr>
          <w:rFonts w:ascii="Times New Roman" w:hAnsi="Times New Roman"/>
          <w:sz w:val="24"/>
        </w:rPr>
      </w:pPr>
    </w:p>
    <w:p w:rsidR="00CF7136" w:rsidRDefault="00CF7136" w:rsidP="00CF7136">
      <w:pPr>
        <w:spacing w:line="480" w:lineRule="auto"/>
        <w:ind w:firstLine="284"/>
        <w:jc w:val="both"/>
        <w:rPr>
          <w:rFonts w:ascii="Times New Roman" w:hAnsi="Times New Roman"/>
          <w:sz w:val="24"/>
        </w:rPr>
      </w:pPr>
    </w:p>
    <w:p w:rsidR="00CF7136" w:rsidRDefault="00CF7136" w:rsidP="00CF7136">
      <w:pPr>
        <w:spacing w:line="480" w:lineRule="auto"/>
        <w:ind w:firstLine="284"/>
        <w:jc w:val="both"/>
        <w:rPr>
          <w:rFonts w:ascii="Times New Roman" w:hAnsi="Times New Roman"/>
          <w:sz w:val="24"/>
        </w:rPr>
      </w:pPr>
    </w:p>
    <w:p w:rsidR="00CF7136" w:rsidRDefault="00CF7136" w:rsidP="00CF7136">
      <w:pPr>
        <w:spacing w:line="480" w:lineRule="auto"/>
        <w:ind w:firstLine="284"/>
        <w:jc w:val="both"/>
        <w:rPr>
          <w:rFonts w:ascii="Times New Roman" w:hAnsi="Times New Roman"/>
          <w:sz w:val="24"/>
        </w:rPr>
      </w:pPr>
    </w:p>
    <w:p w:rsidR="008772AA" w:rsidRDefault="008772AA" w:rsidP="00CF7136">
      <w:pPr>
        <w:spacing w:line="480" w:lineRule="auto"/>
        <w:ind w:left="284" w:hanging="284"/>
        <w:jc w:val="center"/>
        <w:rPr>
          <w:rFonts w:ascii="Times New Roman" w:hAnsi="Times New Roman"/>
          <w:b/>
          <w:bCs/>
          <w:sz w:val="28"/>
          <w:szCs w:val="28"/>
        </w:rPr>
      </w:pPr>
    </w:p>
    <w:p w:rsidR="008772AA" w:rsidRDefault="008772AA" w:rsidP="00CF7136">
      <w:pPr>
        <w:spacing w:line="480" w:lineRule="auto"/>
        <w:ind w:left="284" w:hanging="284"/>
        <w:jc w:val="center"/>
        <w:rPr>
          <w:rFonts w:ascii="Times New Roman" w:hAnsi="Times New Roman"/>
          <w:b/>
          <w:bCs/>
          <w:sz w:val="28"/>
          <w:szCs w:val="28"/>
        </w:rPr>
      </w:pPr>
    </w:p>
    <w:p w:rsidR="008772AA" w:rsidRDefault="008772AA" w:rsidP="00CF7136">
      <w:pPr>
        <w:spacing w:line="480" w:lineRule="auto"/>
        <w:ind w:left="284" w:hanging="284"/>
        <w:jc w:val="center"/>
        <w:rPr>
          <w:rFonts w:ascii="Times New Roman" w:hAnsi="Times New Roman"/>
          <w:b/>
          <w:bCs/>
          <w:sz w:val="28"/>
          <w:szCs w:val="28"/>
        </w:rPr>
      </w:pPr>
    </w:p>
    <w:p w:rsidR="00CD5BC3" w:rsidRPr="00A261F5" w:rsidRDefault="00EA0B13" w:rsidP="00CF7136">
      <w:pPr>
        <w:spacing w:line="480" w:lineRule="auto"/>
        <w:ind w:left="284" w:hanging="284"/>
        <w:jc w:val="center"/>
        <w:rPr>
          <w:rFonts w:ascii="Times New Roman" w:hAnsi="Times New Roman"/>
          <w:b/>
          <w:bCs/>
          <w:sz w:val="24"/>
          <w:szCs w:val="24"/>
        </w:rPr>
      </w:pPr>
      <w:r w:rsidRPr="00EA0B13">
        <w:rPr>
          <w:rFonts w:ascii="Times New Roman" w:hAnsi="Times New Roman"/>
          <w:b/>
          <w:bCs/>
          <w:sz w:val="28"/>
          <w:szCs w:val="28"/>
        </w:rPr>
        <w:lastRenderedPageBreak/>
        <w:t>References</w:t>
      </w:r>
    </w:p>
    <w:p w:rsidR="00A261F5" w:rsidRDefault="00A261F5" w:rsidP="00CF7136">
      <w:pPr>
        <w:autoSpaceDE w:val="0"/>
        <w:autoSpaceDN w:val="0"/>
        <w:adjustRightInd w:val="0"/>
        <w:spacing w:after="0" w:line="480" w:lineRule="auto"/>
        <w:ind w:left="284" w:hanging="284"/>
        <w:rPr>
          <w:rFonts w:ascii="Times" w:hAnsi="Times" w:cs="Times"/>
          <w:sz w:val="24"/>
          <w:szCs w:val="24"/>
        </w:rPr>
      </w:pPr>
      <w:r w:rsidRPr="00A261F5">
        <w:rPr>
          <w:rFonts w:ascii="Times" w:hAnsi="Times" w:cs="Times"/>
          <w:sz w:val="24"/>
          <w:szCs w:val="24"/>
        </w:rPr>
        <w:t xml:space="preserve">Anderson, P.F. (1988). </w:t>
      </w:r>
      <w:r w:rsidRPr="00A261F5">
        <w:rPr>
          <w:rFonts w:ascii="Times" w:hAnsi="Times" w:cs="Times"/>
          <w:i/>
          <w:iCs/>
          <w:sz w:val="24"/>
          <w:szCs w:val="24"/>
        </w:rPr>
        <w:t>Relat</w:t>
      </w:r>
      <w:r w:rsidR="00680EB2">
        <w:rPr>
          <w:rFonts w:ascii="Times" w:hAnsi="Times" w:cs="Times"/>
          <w:i/>
          <w:iCs/>
          <w:sz w:val="24"/>
          <w:szCs w:val="24"/>
        </w:rPr>
        <w:t>ivism revidivus: In defence of critical r</w:t>
      </w:r>
      <w:r w:rsidRPr="00A261F5">
        <w:rPr>
          <w:rFonts w:ascii="Times" w:hAnsi="Times" w:cs="Times"/>
          <w:i/>
          <w:iCs/>
          <w:sz w:val="24"/>
          <w:szCs w:val="24"/>
        </w:rPr>
        <w:t>elativism</w:t>
      </w:r>
      <w:r w:rsidRPr="00A261F5">
        <w:rPr>
          <w:rFonts w:ascii="Times" w:hAnsi="Times" w:cs="Times"/>
          <w:sz w:val="24"/>
          <w:szCs w:val="24"/>
        </w:rPr>
        <w:t>,</w:t>
      </w:r>
      <w:r w:rsidR="00680EB2">
        <w:rPr>
          <w:rFonts w:ascii="Times" w:hAnsi="Times" w:cs="Times"/>
          <w:sz w:val="24"/>
          <w:szCs w:val="24"/>
        </w:rPr>
        <w:t xml:space="preserve"> </w:t>
      </w:r>
      <w:r w:rsidRPr="00A261F5">
        <w:rPr>
          <w:rFonts w:ascii="Times" w:hAnsi="Times" w:cs="Times"/>
          <w:i/>
          <w:iCs/>
          <w:sz w:val="24"/>
          <w:szCs w:val="24"/>
        </w:rPr>
        <w:t xml:space="preserve">Journal of Consumer Research, </w:t>
      </w:r>
      <w:r w:rsidRPr="00A261F5">
        <w:rPr>
          <w:rFonts w:ascii="Times" w:hAnsi="Times" w:cs="Times"/>
          <w:sz w:val="24"/>
          <w:szCs w:val="24"/>
        </w:rPr>
        <w:t>15, December, 403-406.</w:t>
      </w:r>
    </w:p>
    <w:p w:rsidR="00B97DFA" w:rsidRPr="00B97DFA" w:rsidRDefault="00B97DFA" w:rsidP="00CF7136">
      <w:pPr>
        <w:spacing w:line="480" w:lineRule="auto"/>
        <w:ind w:left="284" w:hanging="284"/>
        <w:rPr>
          <w:rFonts w:asciiTheme="majorBidi" w:hAnsiTheme="majorBidi" w:cstheme="majorBidi"/>
          <w:sz w:val="24"/>
          <w:szCs w:val="24"/>
        </w:rPr>
      </w:pPr>
      <w:r>
        <w:rPr>
          <w:rFonts w:asciiTheme="majorBidi" w:hAnsiTheme="majorBidi" w:cstheme="majorBidi"/>
          <w:sz w:val="24"/>
          <w:szCs w:val="24"/>
        </w:rPr>
        <w:t xml:space="preserve">Andleeb, S. Khan, &amp; M., A. (2020). </w:t>
      </w:r>
      <w:r w:rsidRPr="00B97DFA">
        <w:rPr>
          <w:rFonts w:asciiTheme="majorBidi" w:hAnsiTheme="majorBidi" w:cstheme="majorBidi"/>
          <w:i/>
          <w:iCs/>
          <w:sz w:val="24"/>
          <w:szCs w:val="24"/>
        </w:rPr>
        <w:t>Viewing of woman as culture and domain in “Perchanvan” by Qaisra Shahraz. English language and literature studies</w:t>
      </w:r>
      <w:r w:rsidR="00981147">
        <w:rPr>
          <w:rFonts w:asciiTheme="majorBidi" w:hAnsiTheme="majorBidi" w:cstheme="majorBidi"/>
          <w:i/>
          <w:iCs/>
          <w:sz w:val="24"/>
          <w:szCs w:val="24"/>
        </w:rPr>
        <w:t xml:space="preserve"> </w:t>
      </w:r>
      <w:r w:rsidRPr="00B97DFA">
        <w:rPr>
          <w:rFonts w:asciiTheme="majorBidi" w:hAnsiTheme="majorBidi" w:cstheme="majorBidi"/>
          <w:i/>
          <w:iCs/>
          <w:sz w:val="24"/>
          <w:szCs w:val="24"/>
        </w:rPr>
        <w:t>.The Canadian center of science and education.</w:t>
      </w:r>
      <w:r>
        <w:rPr>
          <w:rFonts w:asciiTheme="majorBidi" w:hAnsiTheme="majorBidi" w:cstheme="majorBidi"/>
          <w:i/>
          <w:iCs/>
          <w:sz w:val="24"/>
          <w:szCs w:val="24"/>
        </w:rPr>
        <w:t xml:space="preserve"> </w:t>
      </w:r>
      <w:r>
        <w:rPr>
          <w:rFonts w:asciiTheme="majorBidi" w:hAnsiTheme="majorBidi" w:cstheme="majorBidi"/>
          <w:sz w:val="24"/>
          <w:szCs w:val="24"/>
        </w:rPr>
        <w:t xml:space="preserve">Retrieved from: </w:t>
      </w:r>
      <w:r w:rsidRPr="00B97DFA">
        <w:rPr>
          <w:rFonts w:asciiTheme="majorBidi" w:hAnsiTheme="majorBidi" w:cstheme="majorBidi"/>
          <w:sz w:val="24"/>
          <w:szCs w:val="24"/>
        </w:rPr>
        <w:t>https://www.ccsenet.org/journal/index.php/ells/article/view/0/44019</w:t>
      </w:r>
    </w:p>
    <w:p w:rsidR="002D246F" w:rsidRDefault="002D246F" w:rsidP="00CF7136">
      <w:pPr>
        <w:autoSpaceDE w:val="0"/>
        <w:autoSpaceDN w:val="0"/>
        <w:adjustRightInd w:val="0"/>
        <w:spacing w:after="0" w:line="480" w:lineRule="auto"/>
        <w:rPr>
          <w:rFonts w:ascii="Times" w:hAnsi="Times" w:cs="Times"/>
          <w:sz w:val="24"/>
          <w:szCs w:val="24"/>
        </w:rPr>
      </w:pPr>
      <w:r>
        <w:rPr>
          <w:rFonts w:ascii="Times" w:hAnsi="Times" w:cs="Times"/>
          <w:sz w:val="24"/>
          <w:szCs w:val="24"/>
        </w:rPr>
        <w:t xml:space="preserve">Bryman, A. (1988). </w:t>
      </w:r>
      <w:r>
        <w:rPr>
          <w:rFonts w:ascii="Times" w:hAnsi="Times" w:cs="Times"/>
          <w:i/>
          <w:iCs/>
          <w:sz w:val="24"/>
          <w:szCs w:val="24"/>
        </w:rPr>
        <w:t>Quantity</w:t>
      </w:r>
      <w:r w:rsidR="00981147">
        <w:rPr>
          <w:rFonts w:ascii="Times" w:hAnsi="Times" w:cs="Times"/>
          <w:i/>
          <w:iCs/>
          <w:sz w:val="24"/>
          <w:szCs w:val="24"/>
        </w:rPr>
        <w:t xml:space="preserve"> and quality in social research.</w:t>
      </w:r>
      <w:r>
        <w:rPr>
          <w:rFonts w:ascii="Times" w:hAnsi="Times" w:cs="Times"/>
          <w:i/>
          <w:iCs/>
          <w:sz w:val="24"/>
          <w:szCs w:val="24"/>
        </w:rPr>
        <w:t xml:space="preserve"> </w:t>
      </w:r>
      <w:r>
        <w:rPr>
          <w:rFonts w:ascii="Times" w:hAnsi="Times" w:cs="Times"/>
          <w:sz w:val="24"/>
          <w:szCs w:val="24"/>
        </w:rPr>
        <w:t>London, Hyman Urwin.</w:t>
      </w:r>
    </w:p>
    <w:p w:rsidR="00636FDC" w:rsidRDefault="00636FDC" w:rsidP="005B2F3E">
      <w:pPr>
        <w:spacing w:line="480" w:lineRule="auto"/>
        <w:ind w:left="284" w:hanging="284"/>
        <w:rPr>
          <w:rFonts w:asciiTheme="majorBidi" w:hAnsiTheme="majorBidi" w:cstheme="majorBidi"/>
          <w:sz w:val="24"/>
          <w:szCs w:val="24"/>
        </w:rPr>
      </w:pPr>
      <w:r w:rsidRPr="00007EB4">
        <w:rPr>
          <w:rFonts w:asciiTheme="majorBidi" w:hAnsiTheme="majorBidi" w:cstheme="majorBidi"/>
          <w:sz w:val="24"/>
          <w:szCs w:val="24"/>
        </w:rPr>
        <w:t xml:space="preserve">Cobuild, C. </w:t>
      </w:r>
      <w:r w:rsidR="00680EB2">
        <w:rPr>
          <w:rFonts w:asciiTheme="majorBidi" w:hAnsiTheme="majorBidi" w:cstheme="majorBidi"/>
          <w:sz w:val="24"/>
          <w:szCs w:val="24"/>
        </w:rPr>
        <w:t>(</w:t>
      </w:r>
      <w:r w:rsidRPr="00007EB4">
        <w:rPr>
          <w:rFonts w:asciiTheme="majorBidi" w:hAnsiTheme="majorBidi" w:cstheme="majorBidi"/>
          <w:sz w:val="24"/>
          <w:szCs w:val="24"/>
        </w:rPr>
        <w:t>2010</w:t>
      </w:r>
      <w:r w:rsidR="00680EB2">
        <w:rPr>
          <w:rFonts w:asciiTheme="majorBidi" w:hAnsiTheme="majorBidi" w:cstheme="majorBidi"/>
          <w:sz w:val="24"/>
          <w:szCs w:val="24"/>
        </w:rPr>
        <w:t>)</w:t>
      </w:r>
      <w:r w:rsidRPr="00007EB4">
        <w:rPr>
          <w:rFonts w:asciiTheme="majorBidi" w:hAnsiTheme="majorBidi" w:cstheme="majorBidi"/>
          <w:sz w:val="24"/>
          <w:szCs w:val="24"/>
        </w:rPr>
        <w:t xml:space="preserve">. </w:t>
      </w:r>
      <w:r w:rsidRPr="00007EB4">
        <w:rPr>
          <w:rFonts w:asciiTheme="majorBidi" w:hAnsiTheme="majorBidi" w:cstheme="majorBidi"/>
          <w:i/>
          <w:iCs/>
          <w:sz w:val="24"/>
          <w:szCs w:val="24"/>
        </w:rPr>
        <w:t>Advanced Illustrated Dictionary</w:t>
      </w:r>
      <w:r w:rsidR="002D246F">
        <w:rPr>
          <w:rFonts w:asciiTheme="majorBidi" w:hAnsiTheme="majorBidi" w:cstheme="majorBidi"/>
          <w:sz w:val="24"/>
          <w:szCs w:val="24"/>
        </w:rPr>
        <w:t>. Harper c</w:t>
      </w:r>
      <w:r w:rsidR="00680EB2">
        <w:rPr>
          <w:rFonts w:asciiTheme="majorBidi" w:hAnsiTheme="majorBidi" w:cstheme="majorBidi"/>
          <w:sz w:val="24"/>
          <w:szCs w:val="24"/>
        </w:rPr>
        <w:t>ollins p</w:t>
      </w:r>
      <w:r w:rsidRPr="00007EB4">
        <w:rPr>
          <w:rFonts w:asciiTheme="majorBidi" w:hAnsiTheme="majorBidi" w:cstheme="majorBidi"/>
          <w:sz w:val="24"/>
          <w:szCs w:val="24"/>
        </w:rPr>
        <w:t>ublishers Ltd.: Great Britain.</w:t>
      </w:r>
    </w:p>
    <w:p w:rsidR="00BB16D8" w:rsidRPr="00302AD3" w:rsidRDefault="00680EB2" w:rsidP="00CF7136">
      <w:pPr>
        <w:spacing w:line="480" w:lineRule="auto"/>
        <w:ind w:left="284" w:hanging="284"/>
        <w:rPr>
          <w:rFonts w:asciiTheme="majorBidi" w:hAnsiTheme="majorBidi" w:cstheme="majorBidi"/>
          <w:sz w:val="24"/>
          <w:szCs w:val="24"/>
        </w:rPr>
      </w:pPr>
      <w:r>
        <w:rPr>
          <w:rFonts w:asciiTheme="majorBidi" w:hAnsiTheme="majorBidi" w:cstheme="majorBidi"/>
          <w:sz w:val="24"/>
          <w:szCs w:val="24"/>
        </w:rPr>
        <w:t>Code, L.</w:t>
      </w:r>
      <w:r w:rsidR="00BB16D8" w:rsidRPr="00302AD3">
        <w:rPr>
          <w:rFonts w:asciiTheme="majorBidi" w:hAnsiTheme="majorBidi" w:cstheme="majorBidi"/>
          <w:sz w:val="24"/>
          <w:szCs w:val="24"/>
        </w:rPr>
        <w:t xml:space="preserve"> </w:t>
      </w:r>
      <w:r>
        <w:rPr>
          <w:rFonts w:asciiTheme="majorBidi" w:hAnsiTheme="majorBidi" w:cstheme="majorBidi"/>
          <w:sz w:val="24"/>
          <w:szCs w:val="24"/>
        </w:rPr>
        <w:t>(</w:t>
      </w:r>
      <w:r w:rsidR="00BB16D8" w:rsidRPr="00302AD3">
        <w:rPr>
          <w:rFonts w:asciiTheme="majorBidi" w:hAnsiTheme="majorBidi" w:cstheme="majorBidi"/>
          <w:sz w:val="24"/>
          <w:szCs w:val="24"/>
        </w:rPr>
        <w:t>2000</w:t>
      </w:r>
      <w:r>
        <w:rPr>
          <w:rFonts w:asciiTheme="majorBidi" w:hAnsiTheme="majorBidi" w:cstheme="majorBidi"/>
          <w:sz w:val="24"/>
          <w:szCs w:val="24"/>
        </w:rPr>
        <w:t>)</w:t>
      </w:r>
      <w:r w:rsidR="00BB16D8" w:rsidRPr="00302AD3">
        <w:rPr>
          <w:rFonts w:asciiTheme="majorBidi" w:hAnsiTheme="majorBidi" w:cstheme="majorBidi"/>
          <w:sz w:val="24"/>
          <w:szCs w:val="24"/>
        </w:rPr>
        <w:t xml:space="preserve">. </w:t>
      </w:r>
      <w:r w:rsidR="00BB16D8" w:rsidRPr="00302AD3">
        <w:rPr>
          <w:rFonts w:asciiTheme="majorBidi" w:hAnsiTheme="majorBidi" w:cstheme="majorBidi"/>
          <w:i/>
          <w:iCs/>
          <w:sz w:val="24"/>
          <w:szCs w:val="24"/>
        </w:rPr>
        <w:t>Encyclopedia of Feminist Theories</w:t>
      </w:r>
      <w:r w:rsidR="00981147">
        <w:rPr>
          <w:rFonts w:asciiTheme="majorBidi" w:hAnsiTheme="majorBidi" w:cstheme="majorBidi"/>
          <w:sz w:val="24"/>
          <w:szCs w:val="24"/>
        </w:rPr>
        <w:t>.</w:t>
      </w:r>
      <w:r w:rsidR="00BB16D8" w:rsidRPr="00302AD3">
        <w:rPr>
          <w:rFonts w:asciiTheme="majorBidi" w:hAnsiTheme="majorBidi" w:cstheme="majorBidi"/>
          <w:sz w:val="24"/>
          <w:szCs w:val="24"/>
        </w:rPr>
        <w:t xml:space="preserve"> Routledge, 15-40.</w:t>
      </w:r>
    </w:p>
    <w:p w:rsidR="00BB16D8" w:rsidRDefault="00680EB2" w:rsidP="00CF7136">
      <w:pPr>
        <w:spacing w:line="480" w:lineRule="auto"/>
        <w:ind w:left="284" w:hanging="284"/>
        <w:rPr>
          <w:rFonts w:asciiTheme="majorBidi" w:hAnsiTheme="majorBidi" w:cstheme="majorBidi"/>
          <w:sz w:val="24"/>
          <w:szCs w:val="24"/>
        </w:rPr>
      </w:pPr>
      <w:r>
        <w:rPr>
          <w:rFonts w:asciiTheme="majorBidi" w:hAnsiTheme="majorBidi" w:cstheme="majorBidi"/>
          <w:sz w:val="24"/>
          <w:szCs w:val="24"/>
        </w:rPr>
        <w:t>Deal, W. E. and Beal, T. K. (</w:t>
      </w:r>
      <w:r w:rsidR="00BB16D8" w:rsidRPr="00302AD3">
        <w:rPr>
          <w:rFonts w:asciiTheme="majorBidi" w:hAnsiTheme="majorBidi" w:cstheme="majorBidi"/>
          <w:sz w:val="24"/>
          <w:szCs w:val="24"/>
        </w:rPr>
        <w:t>2004</w:t>
      </w:r>
      <w:r>
        <w:rPr>
          <w:rFonts w:asciiTheme="majorBidi" w:hAnsiTheme="majorBidi" w:cstheme="majorBidi"/>
          <w:sz w:val="24"/>
          <w:szCs w:val="24"/>
        </w:rPr>
        <w:t>)</w:t>
      </w:r>
      <w:r w:rsidR="00BB16D8" w:rsidRPr="00302AD3">
        <w:rPr>
          <w:rFonts w:asciiTheme="majorBidi" w:hAnsiTheme="majorBidi" w:cstheme="majorBidi"/>
          <w:sz w:val="24"/>
          <w:szCs w:val="24"/>
        </w:rPr>
        <w:t xml:space="preserve">. </w:t>
      </w:r>
      <w:r w:rsidR="00981147">
        <w:rPr>
          <w:rFonts w:asciiTheme="majorBidi" w:hAnsiTheme="majorBidi" w:cstheme="majorBidi"/>
          <w:i/>
          <w:iCs/>
          <w:sz w:val="24"/>
          <w:szCs w:val="24"/>
        </w:rPr>
        <w:t>Theory for religious studies.</w:t>
      </w:r>
      <w:r w:rsidR="00BB16D8" w:rsidRPr="00302AD3">
        <w:rPr>
          <w:rFonts w:asciiTheme="majorBidi" w:hAnsiTheme="majorBidi" w:cstheme="majorBidi"/>
          <w:i/>
          <w:iCs/>
          <w:sz w:val="24"/>
          <w:szCs w:val="24"/>
        </w:rPr>
        <w:t xml:space="preserve"> </w:t>
      </w:r>
      <w:r w:rsidR="00BB16D8" w:rsidRPr="00302AD3">
        <w:rPr>
          <w:rFonts w:asciiTheme="majorBidi" w:hAnsiTheme="majorBidi" w:cstheme="majorBidi"/>
          <w:sz w:val="24"/>
          <w:szCs w:val="24"/>
        </w:rPr>
        <w:t>New York, London: Routledge, 2-54.</w:t>
      </w:r>
    </w:p>
    <w:p w:rsidR="00B6508A" w:rsidRDefault="00B6508A" w:rsidP="00CF7136">
      <w:pPr>
        <w:spacing w:line="480" w:lineRule="auto"/>
        <w:ind w:left="284" w:hanging="284"/>
        <w:rPr>
          <w:rFonts w:asciiTheme="majorBidi" w:hAnsiTheme="majorBidi" w:cstheme="majorBidi"/>
          <w:sz w:val="24"/>
          <w:szCs w:val="24"/>
        </w:rPr>
      </w:pPr>
      <w:r>
        <w:rPr>
          <w:rFonts w:ascii="Times New Roman" w:hAnsi="Times New Roman"/>
          <w:sz w:val="24"/>
        </w:rPr>
        <w:t>De Beauvoir</w:t>
      </w:r>
      <w:r w:rsidR="008F2153">
        <w:rPr>
          <w:rFonts w:ascii="Times New Roman" w:hAnsi="Times New Roman"/>
          <w:sz w:val="24"/>
        </w:rPr>
        <w:t>, S.</w:t>
      </w:r>
      <w:r>
        <w:rPr>
          <w:rFonts w:ascii="Times New Roman" w:hAnsi="Times New Roman"/>
          <w:sz w:val="24"/>
        </w:rPr>
        <w:t xml:space="preserve"> (1953). </w:t>
      </w:r>
      <w:r>
        <w:rPr>
          <w:rFonts w:ascii="Times New Roman" w:hAnsi="Times New Roman"/>
          <w:i/>
          <w:iCs/>
          <w:sz w:val="24"/>
        </w:rPr>
        <w:t>The second sex</w:t>
      </w:r>
      <w:r w:rsidRPr="00460055">
        <w:rPr>
          <w:rFonts w:ascii="Times New Roman" w:hAnsi="Times New Roman"/>
          <w:sz w:val="24"/>
        </w:rPr>
        <w:t>.</w:t>
      </w:r>
      <w:r>
        <w:rPr>
          <w:rFonts w:ascii="Times New Roman" w:hAnsi="Times New Roman"/>
          <w:sz w:val="24"/>
        </w:rPr>
        <w:t xml:space="preserve"> (Trans. And </w:t>
      </w:r>
      <w:r w:rsidR="008F2153">
        <w:rPr>
          <w:rFonts w:ascii="Times New Roman" w:hAnsi="Times New Roman"/>
          <w:sz w:val="24"/>
        </w:rPr>
        <w:t>Edit</w:t>
      </w:r>
      <w:r>
        <w:rPr>
          <w:rFonts w:ascii="Times New Roman" w:hAnsi="Times New Roman"/>
          <w:sz w:val="24"/>
        </w:rPr>
        <w:t xml:space="preserve">ed by </w:t>
      </w:r>
      <w:r w:rsidR="008F2153">
        <w:rPr>
          <w:rFonts w:ascii="Times New Roman" w:hAnsi="Times New Roman"/>
          <w:sz w:val="24"/>
        </w:rPr>
        <w:t>Parshley, H., M.)</w:t>
      </w:r>
      <w:r>
        <w:rPr>
          <w:rFonts w:ascii="Times New Roman" w:hAnsi="Times New Roman"/>
          <w:sz w:val="24"/>
        </w:rPr>
        <w:t>. (Original work published</w:t>
      </w:r>
      <w:r w:rsidR="008F2153">
        <w:rPr>
          <w:rFonts w:ascii="Times New Roman" w:hAnsi="Times New Roman"/>
          <w:sz w:val="24"/>
        </w:rPr>
        <w:t xml:space="preserve"> 1949). Lowe and Brydone printers Ltd., London.</w:t>
      </w:r>
    </w:p>
    <w:p w:rsidR="00C4046A" w:rsidRPr="00345161" w:rsidRDefault="00C4046A" w:rsidP="00CF7136">
      <w:pPr>
        <w:pStyle w:val="Default"/>
        <w:spacing w:line="480" w:lineRule="auto"/>
        <w:ind w:left="284" w:hanging="284"/>
        <w:rPr>
          <w:rFonts w:asciiTheme="majorBidi" w:hAnsiTheme="majorBidi" w:cstheme="majorBidi"/>
          <w:color w:val="auto"/>
        </w:rPr>
      </w:pPr>
      <w:r>
        <w:rPr>
          <w:rFonts w:asciiTheme="majorBidi" w:hAnsiTheme="majorBidi" w:cstheme="majorBidi"/>
          <w:color w:val="auto"/>
        </w:rPr>
        <w:t>Driscoll, A. &amp; Krook, M. L.</w:t>
      </w:r>
      <w:r w:rsidRPr="00345161">
        <w:rPr>
          <w:rFonts w:asciiTheme="majorBidi" w:hAnsiTheme="majorBidi" w:cstheme="majorBidi"/>
          <w:color w:val="auto"/>
        </w:rPr>
        <w:t xml:space="preserve"> </w:t>
      </w:r>
      <w:r>
        <w:rPr>
          <w:rFonts w:asciiTheme="majorBidi" w:hAnsiTheme="majorBidi" w:cstheme="majorBidi"/>
          <w:color w:val="auto"/>
        </w:rPr>
        <w:t>(</w:t>
      </w:r>
      <w:r w:rsidRPr="00345161">
        <w:rPr>
          <w:rFonts w:asciiTheme="majorBidi" w:hAnsiTheme="majorBidi" w:cstheme="majorBidi"/>
          <w:color w:val="auto"/>
        </w:rPr>
        <w:t>2012</w:t>
      </w:r>
      <w:r>
        <w:rPr>
          <w:rFonts w:asciiTheme="majorBidi" w:hAnsiTheme="majorBidi" w:cstheme="majorBidi"/>
          <w:color w:val="auto"/>
        </w:rPr>
        <w:t>)</w:t>
      </w:r>
      <w:r w:rsidRPr="00345161">
        <w:rPr>
          <w:rFonts w:asciiTheme="majorBidi" w:hAnsiTheme="majorBidi" w:cstheme="majorBidi"/>
          <w:color w:val="auto"/>
        </w:rPr>
        <w:t xml:space="preserve">. </w:t>
      </w:r>
      <w:r w:rsidRPr="00C4046A">
        <w:rPr>
          <w:rFonts w:asciiTheme="majorBidi" w:hAnsiTheme="majorBidi" w:cstheme="majorBidi"/>
          <w:i/>
          <w:iCs/>
          <w:color w:val="auto"/>
        </w:rPr>
        <w:t>Feminism and rational choice theory</w:t>
      </w:r>
      <w:r w:rsidRPr="00345161">
        <w:rPr>
          <w:rFonts w:asciiTheme="majorBidi" w:hAnsiTheme="majorBidi" w:cstheme="majorBidi"/>
          <w:color w:val="auto"/>
        </w:rPr>
        <w:t xml:space="preserve">, </w:t>
      </w:r>
      <w:r w:rsidRPr="00345161">
        <w:rPr>
          <w:rFonts w:asciiTheme="majorBidi" w:hAnsiTheme="majorBidi" w:cstheme="majorBidi"/>
          <w:i/>
          <w:iCs/>
          <w:color w:val="auto"/>
        </w:rPr>
        <w:t>European Political Science Review</w:t>
      </w:r>
      <w:r w:rsidRPr="00345161">
        <w:rPr>
          <w:rFonts w:asciiTheme="majorBidi" w:hAnsiTheme="majorBidi" w:cstheme="majorBidi"/>
          <w:color w:val="auto"/>
        </w:rPr>
        <w:t xml:space="preserve">, 4(2), 195-216 </w:t>
      </w:r>
    </w:p>
    <w:p w:rsidR="00A261F5" w:rsidRDefault="00A261F5" w:rsidP="005B2F3E">
      <w:pPr>
        <w:autoSpaceDE w:val="0"/>
        <w:autoSpaceDN w:val="0"/>
        <w:adjustRightInd w:val="0"/>
        <w:spacing w:after="0" w:line="480" w:lineRule="auto"/>
        <w:rPr>
          <w:rFonts w:ascii="Times" w:hAnsi="Times" w:cs="Times"/>
          <w:i/>
          <w:iCs/>
          <w:sz w:val="24"/>
          <w:szCs w:val="24"/>
        </w:rPr>
      </w:pPr>
      <w:r>
        <w:rPr>
          <w:rFonts w:ascii="Times" w:hAnsi="Times" w:cs="Times"/>
          <w:sz w:val="24"/>
          <w:szCs w:val="24"/>
        </w:rPr>
        <w:t>Guba, E,G. &amp; Lincoln, Y.S. (1994).</w:t>
      </w:r>
      <w:r w:rsidRPr="00453EBF">
        <w:rPr>
          <w:rFonts w:ascii="Times" w:hAnsi="Times" w:cs="Times"/>
          <w:i/>
          <w:iCs/>
          <w:sz w:val="24"/>
          <w:szCs w:val="24"/>
        </w:rPr>
        <w:t xml:space="preserve"> Competing paradigms in qualitative</w:t>
      </w:r>
      <w:r w:rsidR="00680EB2">
        <w:rPr>
          <w:rFonts w:ascii="Times" w:hAnsi="Times" w:cs="Times"/>
          <w:i/>
          <w:iCs/>
          <w:sz w:val="24"/>
          <w:szCs w:val="24"/>
        </w:rPr>
        <w:t xml:space="preserve"> </w:t>
      </w:r>
      <w:r w:rsidRPr="00453EBF">
        <w:rPr>
          <w:rFonts w:ascii="Times" w:hAnsi="Times" w:cs="Times"/>
          <w:i/>
          <w:iCs/>
          <w:sz w:val="24"/>
          <w:szCs w:val="24"/>
        </w:rPr>
        <w:t xml:space="preserve">research, </w:t>
      </w:r>
      <w:r>
        <w:rPr>
          <w:rFonts w:ascii="Times" w:hAnsi="Times" w:cs="Times"/>
          <w:sz w:val="24"/>
          <w:szCs w:val="24"/>
        </w:rPr>
        <w:t xml:space="preserve">In N.K Denzin &amp; Y.S Lincoln (eds.), </w:t>
      </w:r>
      <w:r>
        <w:rPr>
          <w:rFonts w:ascii="Times" w:hAnsi="Times" w:cs="Times"/>
          <w:i/>
          <w:iCs/>
          <w:sz w:val="24"/>
          <w:szCs w:val="24"/>
        </w:rPr>
        <w:t xml:space="preserve">Handbook of Qualitative Research, </w:t>
      </w:r>
      <w:r>
        <w:rPr>
          <w:rFonts w:ascii="Times" w:hAnsi="Times" w:cs="Times"/>
          <w:sz w:val="24"/>
          <w:szCs w:val="24"/>
        </w:rPr>
        <w:t>pp105- 117, Sage.</w:t>
      </w:r>
    </w:p>
    <w:p w:rsidR="00636FDC" w:rsidRDefault="00636FDC" w:rsidP="005B2F3E">
      <w:pPr>
        <w:spacing w:line="480" w:lineRule="auto"/>
        <w:ind w:left="284" w:hanging="284"/>
        <w:rPr>
          <w:rFonts w:asciiTheme="majorBidi" w:hAnsiTheme="majorBidi" w:cstheme="majorBidi"/>
          <w:sz w:val="24"/>
          <w:szCs w:val="24"/>
        </w:rPr>
      </w:pPr>
      <w:r w:rsidRPr="00007EB4">
        <w:rPr>
          <w:rFonts w:asciiTheme="majorBidi" w:hAnsiTheme="majorBidi" w:cstheme="majorBidi"/>
          <w:sz w:val="24"/>
          <w:szCs w:val="24"/>
        </w:rPr>
        <w:t xml:space="preserve">Hartmann, H. 1. </w:t>
      </w:r>
      <w:r w:rsidR="00680EB2">
        <w:rPr>
          <w:rFonts w:asciiTheme="majorBidi" w:hAnsiTheme="majorBidi" w:cstheme="majorBidi"/>
          <w:sz w:val="24"/>
          <w:szCs w:val="24"/>
        </w:rPr>
        <w:t>(</w:t>
      </w:r>
      <w:r w:rsidRPr="00007EB4">
        <w:rPr>
          <w:rFonts w:asciiTheme="majorBidi" w:hAnsiTheme="majorBidi" w:cstheme="majorBidi"/>
          <w:sz w:val="24"/>
          <w:szCs w:val="24"/>
        </w:rPr>
        <w:t>1981</w:t>
      </w:r>
      <w:r w:rsidR="00680EB2">
        <w:rPr>
          <w:rFonts w:asciiTheme="majorBidi" w:hAnsiTheme="majorBidi" w:cstheme="majorBidi"/>
          <w:sz w:val="24"/>
          <w:szCs w:val="24"/>
        </w:rPr>
        <w:t>)</w:t>
      </w:r>
      <w:r w:rsidRPr="00007EB4">
        <w:rPr>
          <w:rFonts w:asciiTheme="majorBidi" w:hAnsiTheme="majorBidi" w:cstheme="majorBidi"/>
          <w:sz w:val="24"/>
          <w:szCs w:val="24"/>
        </w:rPr>
        <w:t xml:space="preserve">. </w:t>
      </w:r>
      <w:r w:rsidRPr="00680EB2">
        <w:rPr>
          <w:rFonts w:asciiTheme="majorBidi" w:hAnsiTheme="majorBidi" w:cstheme="majorBidi"/>
          <w:i/>
          <w:iCs/>
          <w:sz w:val="24"/>
          <w:szCs w:val="24"/>
        </w:rPr>
        <w:t xml:space="preserve">The Unhappy marriage of Marxism and Feminism: towards a more progressive union </w:t>
      </w:r>
      <w:r w:rsidRPr="00007EB4">
        <w:rPr>
          <w:rFonts w:asciiTheme="majorBidi" w:hAnsiTheme="majorBidi" w:cstheme="majorBidi"/>
          <w:i/>
          <w:iCs/>
          <w:sz w:val="24"/>
          <w:szCs w:val="24"/>
        </w:rPr>
        <w:t>Women and Revolution</w:t>
      </w:r>
      <w:r w:rsidRPr="00007EB4">
        <w:rPr>
          <w:rFonts w:asciiTheme="majorBidi" w:hAnsiTheme="majorBidi" w:cstheme="majorBidi"/>
          <w:sz w:val="24"/>
          <w:szCs w:val="24"/>
        </w:rPr>
        <w:t>. Lydia Sargent, London: Pluto Press., pp. 95-119.</w:t>
      </w:r>
    </w:p>
    <w:p w:rsidR="002D246F" w:rsidRPr="00104D40" w:rsidRDefault="002D246F" w:rsidP="00CF7136">
      <w:pPr>
        <w:autoSpaceDE w:val="0"/>
        <w:autoSpaceDN w:val="0"/>
        <w:adjustRightInd w:val="0"/>
        <w:spacing w:after="0" w:line="480" w:lineRule="auto"/>
        <w:ind w:left="284" w:hanging="284"/>
        <w:rPr>
          <w:rFonts w:ascii="Times" w:hAnsi="Times" w:cs="Times"/>
          <w:i/>
          <w:iCs/>
          <w:sz w:val="24"/>
          <w:szCs w:val="24"/>
        </w:rPr>
      </w:pPr>
      <w:r>
        <w:rPr>
          <w:rFonts w:ascii="Times" w:hAnsi="Times" w:cs="Times"/>
          <w:sz w:val="24"/>
          <w:szCs w:val="24"/>
        </w:rPr>
        <w:lastRenderedPageBreak/>
        <w:t xml:space="preserve">Hirschman, E.C. &amp; Holbrook, M.B. (1992a). </w:t>
      </w:r>
      <w:r>
        <w:rPr>
          <w:rFonts w:ascii="Times" w:hAnsi="Times" w:cs="Times"/>
          <w:i/>
          <w:iCs/>
          <w:sz w:val="24"/>
          <w:szCs w:val="24"/>
        </w:rPr>
        <w:t>The Semiotics of consumption:</w:t>
      </w:r>
      <w:r w:rsidR="00680EB2">
        <w:rPr>
          <w:rFonts w:ascii="Times" w:hAnsi="Times" w:cs="Times"/>
          <w:i/>
          <w:iCs/>
          <w:sz w:val="24"/>
          <w:szCs w:val="24"/>
        </w:rPr>
        <w:t xml:space="preserve"> </w:t>
      </w:r>
      <w:r>
        <w:rPr>
          <w:rFonts w:ascii="Times" w:hAnsi="Times" w:cs="Times"/>
          <w:i/>
          <w:iCs/>
          <w:sz w:val="24"/>
          <w:szCs w:val="24"/>
        </w:rPr>
        <w:t xml:space="preserve">interpreting symbolic consumer behaviour in popular works of art. </w:t>
      </w:r>
      <w:r>
        <w:rPr>
          <w:rFonts w:ascii="Times" w:hAnsi="Times" w:cs="Times"/>
          <w:sz w:val="24"/>
          <w:szCs w:val="24"/>
        </w:rPr>
        <w:t>Berlin &amp; NewYork, Mouton de Gruyter.</w:t>
      </w:r>
    </w:p>
    <w:p w:rsidR="002D246F" w:rsidRDefault="002D246F" w:rsidP="00CF7136">
      <w:pPr>
        <w:autoSpaceDE w:val="0"/>
        <w:autoSpaceDN w:val="0"/>
        <w:adjustRightInd w:val="0"/>
        <w:spacing w:after="0" w:line="480" w:lineRule="auto"/>
        <w:ind w:left="284" w:hanging="284"/>
        <w:rPr>
          <w:rFonts w:ascii="Times" w:hAnsi="Times" w:cs="Times"/>
          <w:i/>
          <w:iCs/>
          <w:sz w:val="24"/>
          <w:szCs w:val="24"/>
        </w:rPr>
      </w:pPr>
      <w:r>
        <w:rPr>
          <w:rFonts w:ascii="Times" w:hAnsi="Times" w:cs="Times"/>
          <w:sz w:val="24"/>
          <w:szCs w:val="24"/>
        </w:rPr>
        <w:t xml:space="preserve">Hirschman, E.C. &amp; Holbrook, M.B. (1992b). </w:t>
      </w:r>
      <w:r>
        <w:rPr>
          <w:rFonts w:ascii="Times" w:hAnsi="Times" w:cs="Times"/>
          <w:i/>
          <w:iCs/>
          <w:sz w:val="24"/>
          <w:szCs w:val="24"/>
        </w:rPr>
        <w:t xml:space="preserve">Postmodern consumer research: The study of consumption as Text, </w:t>
      </w:r>
      <w:r>
        <w:rPr>
          <w:rFonts w:ascii="Times" w:hAnsi="Times" w:cs="Times"/>
          <w:sz w:val="24"/>
          <w:szCs w:val="24"/>
        </w:rPr>
        <w:t>Sage.</w:t>
      </w:r>
    </w:p>
    <w:p w:rsidR="00636FDC" w:rsidRPr="00636FDC" w:rsidRDefault="00680EB2" w:rsidP="005B2F3E">
      <w:pPr>
        <w:spacing w:line="480" w:lineRule="auto"/>
        <w:rPr>
          <w:rFonts w:asciiTheme="majorBidi" w:hAnsiTheme="majorBidi" w:cstheme="majorBidi"/>
          <w:sz w:val="24"/>
          <w:szCs w:val="24"/>
        </w:rPr>
      </w:pPr>
      <w:r>
        <w:rPr>
          <w:rFonts w:asciiTheme="majorBidi" w:hAnsiTheme="majorBidi" w:cstheme="majorBidi"/>
          <w:sz w:val="24"/>
          <w:szCs w:val="24"/>
        </w:rPr>
        <w:t>Jagger, M. A. &amp; Rosenberg S. P. (</w:t>
      </w:r>
      <w:r w:rsidR="00636FDC" w:rsidRPr="00636FDC">
        <w:rPr>
          <w:rFonts w:asciiTheme="majorBidi" w:hAnsiTheme="majorBidi" w:cstheme="majorBidi"/>
          <w:sz w:val="24"/>
          <w:szCs w:val="24"/>
        </w:rPr>
        <w:t>1984</w:t>
      </w:r>
      <w:r>
        <w:rPr>
          <w:rFonts w:asciiTheme="majorBidi" w:hAnsiTheme="majorBidi" w:cstheme="majorBidi"/>
          <w:sz w:val="24"/>
          <w:szCs w:val="24"/>
        </w:rPr>
        <w:t>)</w:t>
      </w:r>
      <w:r w:rsidR="00636FDC" w:rsidRPr="00636FDC">
        <w:rPr>
          <w:rFonts w:asciiTheme="majorBidi" w:hAnsiTheme="majorBidi" w:cstheme="majorBidi"/>
          <w:sz w:val="24"/>
          <w:szCs w:val="24"/>
        </w:rPr>
        <w:t xml:space="preserve">. </w:t>
      </w:r>
      <w:r w:rsidR="00636FDC" w:rsidRPr="00636FDC">
        <w:rPr>
          <w:rFonts w:asciiTheme="majorBidi" w:hAnsiTheme="majorBidi" w:cstheme="majorBidi"/>
          <w:i/>
          <w:iCs/>
          <w:sz w:val="24"/>
          <w:szCs w:val="24"/>
        </w:rPr>
        <w:t xml:space="preserve">Feminist Frameworks. </w:t>
      </w:r>
      <w:r>
        <w:rPr>
          <w:rFonts w:asciiTheme="majorBidi" w:hAnsiTheme="majorBidi" w:cstheme="majorBidi"/>
          <w:sz w:val="24"/>
          <w:szCs w:val="24"/>
        </w:rPr>
        <w:t>New York</w:t>
      </w:r>
      <w:r w:rsidR="00636FDC" w:rsidRPr="00636FDC">
        <w:rPr>
          <w:rFonts w:asciiTheme="majorBidi" w:hAnsiTheme="majorBidi" w:cstheme="majorBidi"/>
          <w:sz w:val="24"/>
          <w:szCs w:val="24"/>
        </w:rPr>
        <w:t>: MC Grew-Hill.</w:t>
      </w:r>
    </w:p>
    <w:p w:rsidR="00BB16D8" w:rsidRDefault="00680EB2" w:rsidP="00CF7136">
      <w:pPr>
        <w:spacing w:line="480" w:lineRule="auto"/>
        <w:ind w:left="284" w:hanging="284"/>
        <w:rPr>
          <w:rFonts w:asciiTheme="majorBidi" w:hAnsiTheme="majorBidi" w:cstheme="majorBidi"/>
          <w:sz w:val="24"/>
          <w:szCs w:val="24"/>
        </w:rPr>
      </w:pPr>
      <w:r>
        <w:rPr>
          <w:rFonts w:asciiTheme="majorBidi" w:hAnsiTheme="majorBidi" w:cstheme="majorBidi"/>
          <w:sz w:val="24"/>
          <w:szCs w:val="24"/>
        </w:rPr>
        <w:t>Karve, I.</w:t>
      </w:r>
      <w:r w:rsidR="00BB16D8" w:rsidRPr="00302AD3">
        <w:rPr>
          <w:rFonts w:asciiTheme="majorBidi" w:hAnsiTheme="majorBidi" w:cstheme="majorBidi"/>
          <w:sz w:val="24"/>
          <w:szCs w:val="24"/>
        </w:rPr>
        <w:t xml:space="preserve"> </w:t>
      </w:r>
      <w:r>
        <w:rPr>
          <w:rFonts w:asciiTheme="majorBidi" w:hAnsiTheme="majorBidi" w:cstheme="majorBidi"/>
          <w:sz w:val="24"/>
          <w:szCs w:val="24"/>
        </w:rPr>
        <w:t>(</w:t>
      </w:r>
      <w:r w:rsidR="00BB16D8" w:rsidRPr="00302AD3">
        <w:rPr>
          <w:rFonts w:asciiTheme="majorBidi" w:hAnsiTheme="majorBidi" w:cstheme="majorBidi"/>
          <w:sz w:val="24"/>
          <w:szCs w:val="24"/>
        </w:rPr>
        <w:t>1972</w:t>
      </w:r>
      <w:r>
        <w:rPr>
          <w:rFonts w:asciiTheme="majorBidi" w:hAnsiTheme="majorBidi" w:cstheme="majorBidi"/>
          <w:sz w:val="24"/>
          <w:szCs w:val="24"/>
        </w:rPr>
        <w:t>)</w:t>
      </w:r>
      <w:r w:rsidR="00BB16D8" w:rsidRPr="00302AD3">
        <w:rPr>
          <w:rFonts w:asciiTheme="majorBidi" w:hAnsiTheme="majorBidi" w:cstheme="majorBidi"/>
          <w:sz w:val="24"/>
          <w:szCs w:val="24"/>
        </w:rPr>
        <w:t xml:space="preserve">. </w:t>
      </w:r>
      <w:r w:rsidR="00BB16D8" w:rsidRPr="00302AD3">
        <w:rPr>
          <w:rFonts w:asciiTheme="majorBidi" w:hAnsiTheme="majorBidi" w:cstheme="majorBidi"/>
          <w:i/>
          <w:iCs/>
          <w:sz w:val="24"/>
          <w:szCs w:val="24"/>
        </w:rPr>
        <w:t>Sanskriti</w:t>
      </w:r>
      <w:r w:rsidR="00981147">
        <w:rPr>
          <w:rFonts w:asciiTheme="majorBidi" w:hAnsiTheme="majorBidi" w:cstheme="majorBidi"/>
          <w:sz w:val="24"/>
          <w:szCs w:val="24"/>
        </w:rPr>
        <w:t>.</w:t>
      </w:r>
      <w:r>
        <w:rPr>
          <w:rFonts w:asciiTheme="majorBidi" w:hAnsiTheme="majorBidi" w:cstheme="majorBidi"/>
          <w:sz w:val="24"/>
          <w:szCs w:val="24"/>
        </w:rPr>
        <w:t xml:space="preserve"> Deshmukh and c</w:t>
      </w:r>
      <w:r w:rsidR="00BB16D8" w:rsidRPr="00302AD3">
        <w:rPr>
          <w:rFonts w:asciiTheme="majorBidi" w:hAnsiTheme="majorBidi" w:cstheme="majorBidi"/>
          <w:sz w:val="24"/>
          <w:szCs w:val="24"/>
        </w:rPr>
        <w:t>ompany, Pune, Ed. 1972 (1st), 2006 (2nd), 88.</w:t>
      </w:r>
    </w:p>
    <w:p w:rsidR="00636FDC" w:rsidRDefault="00636FDC" w:rsidP="00CF7136">
      <w:pPr>
        <w:spacing w:line="480" w:lineRule="auto"/>
        <w:ind w:left="284" w:hanging="284"/>
        <w:rPr>
          <w:rFonts w:asciiTheme="majorBidi" w:hAnsiTheme="majorBidi" w:cstheme="majorBidi"/>
          <w:sz w:val="24"/>
          <w:szCs w:val="24"/>
        </w:rPr>
      </w:pPr>
      <w:r w:rsidRPr="00007EB4">
        <w:rPr>
          <w:rFonts w:asciiTheme="majorBidi" w:hAnsiTheme="majorBidi" w:cstheme="majorBidi"/>
          <w:sz w:val="24"/>
          <w:szCs w:val="24"/>
        </w:rPr>
        <w:t xml:space="preserve">Lerner, G. </w:t>
      </w:r>
      <w:r w:rsidR="00CC3556">
        <w:rPr>
          <w:rFonts w:asciiTheme="majorBidi" w:hAnsiTheme="majorBidi" w:cstheme="majorBidi"/>
          <w:sz w:val="24"/>
          <w:szCs w:val="24"/>
        </w:rPr>
        <w:t>(</w:t>
      </w:r>
      <w:r w:rsidRPr="00007EB4">
        <w:rPr>
          <w:rFonts w:asciiTheme="majorBidi" w:hAnsiTheme="majorBidi" w:cstheme="majorBidi"/>
          <w:sz w:val="24"/>
          <w:szCs w:val="24"/>
        </w:rPr>
        <w:t>1989</w:t>
      </w:r>
      <w:r w:rsidR="00CC3556">
        <w:rPr>
          <w:rFonts w:asciiTheme="majorBidi" w:hAnsiTheme="majorBidi" w:cstheme="majorBidi"/>
          <w:sz w:val="24"/>
          <w:szCs w:val="24"/>
        </w:rPr>
        <w:t>)</w:t>
      </w:r>
      <w:r w:rsidRPr="00007EB4">
        <w:rPr>
          <w:rFonts w:asciiTheme="majorBidi" w:hAnsiTheme="majorBidi" w:cstheme="majorBidi"/>
          <w:sz w:val="24"/>
          <w:szCs w:val="24"/>
        </w:rPr>
        <w:t xml:space="preserve">. </w:t>
      </w:r>
      <w:r w:rsidRPr="00007EB4">
        <w:rPr>
          <w:rFonts w:asciiTheme="majorBidi" w:hAnsiTheme="majorBidi" w:cstheme="majorBidi"/>
          <w:i/>
          <w:iCs/>
          <w:sz w:val="24"/>
          <w:szCs w:val="24"/>
        </w:rPr>
        <w:t>The Creation of Patriarchy</w:t>
      </w:r>
      <w:r w:rsidRPr="00007EB4">
        <w:rPr>
          <w:rFonts w:asciiTheme="majorBidi" w:hAnsiTheme="majorBidi" w:cstheme="majorBidi"/>
          <w:sz w:val="24"/>
          <w:szCs w:val="24"/>
        </w:rPr>
        <w:t>. Oxford University Press: New York.</w:t>
      </w:r>
    </w:p>
    <w:p w:rsidR="00636FDC" w:rsidRPr="00302AD3" w:rsidRDefault="00636FDC" w:rsidP="00CF7136">
      <w:pPr>
        <w:spacing w:line="480" w:lineRule="auto"/>
        <w:ind w:left="284" w:hanging="284"/>
        <w:rPr>
          <w:rFonts w:asciiTheme="majorBidi" w:hAnsiTheme="majorBidi" w:cstheme="majorBidi"/>
          <w:sz w:val="24"/>
          <w:szCs w:val="24"/>
        </w:rPr>
      </w:pPr>
      <w:r w:rsidRPr="00007EB4">
        <w:rPr>
          <w:rFonts w:asciiTheme="majorBidi" w:hAnsiTheme="majorBidi" w:cstheme="majorBidi"/>
          <w:sz w:val="24"/>
          <w:szCs w:val="24"/>
        </w:rPr>
        <w:t xml:space="preserve">Millett, K. </w:t>
      </w:r>
      <w:r w:rsidR="00680EB2">
        <w:rPr>
          <w:rFonts w:asciiTheme="majorBidi" w:hAnsiTheme="majorBidi" w:cstheme="majorBidi"/>
          <w:sz w:val="24"/>
          <w:szCs w:val="24"/>
        </w:rPr>
        <w:t>(</w:t>
      </w:r>
      <w:r w:rsidRPr="00007EB4">
        <w:rPr>
          <w:rFonts w:asciiTheme="majorBidi" w:hAnsiTheme="majorBidi" w:cstheme="majorBidi"/>
          <w:sz w:val="24"/>
          <w:szCs w:val="24"/>
        </w:rPr>
        <w:t>1977</w:t>
      </w:r>
      <w:r w:rsidR="00680EB2">
        <w:rPr>
          <w:rFonts w:asciiTheme="majorBidi" w:hAnsiTheme="majorBidi" w:cstheme="majorBidi"/>
          <w:sz w:val="24"/>
          <w:szCs w:val="24"/>
        </w:rPr>
        <w:t>)</w:t>
      </w:r>
      <w:r w:rsidRPr="00007EB4">
        <w:rPr>
          <w:rFonts w:asciiTheme="majorBidi" w:hAnsiTheme="majorBidi" w:cstheme="majorBidi"/>
          <w:sz w:val="24"/>
          <w:szCs w:val="24"/>
        </w:rPr>
        <w:t xml:space="preserve">. </w:t>
      </w:r>
      <w:r w:rsidRPr="00007EB4">
        <w:rPr>
          <w:rFonts w:asciiTheme="majorBidi" w:hAnsiTheme="majorBidi" w:cstheme="majorBidi"/>
          <w:i/>
          <w:iCs/>
          <w:sz w:val="24"/>
          <w:szCs w:val="24"/>
        </w:rPr>
        <w:t xml:space="preserve">Sexual Politics. </w:t>
      </w:r>
      <w:r w:rsidRPr="00007EB4">
        <w:rPr>
          <w:rFonts w:asciiTheme="majorBidi" w:hAnsiTheme="majorBidi" w:cstheme="majorBidi"/>
          <w:sz w:val="24"/>
          <w:szCs w:val="24"/>
        </w:rPr>
        <w:t>London: Virago.</w:t>
      </w:r>
    </w:p>
    <w:p w:rsidR="002D246F" w:rsidRPr="002D246F" w:rsidRDefault="002D246F" w:rsidP="00F6256C">
      <w:pPr>
        <w:autoSpaceDE w:val="0"/>
        <w:autoSpaceDN w:val="0"/>
        <w:adjustRightInd w:val="0"/>
        <w:spacing w:after="0" w:line="480" w:lineRule="auto"/>
        <w:ind w:left="284" w:hanging="284"/>
        <w:rPr>
          <w:rFonts w:ascii="Times" w:hAnsi="Times" w:cs="Times"/>
          <w:sz w:val="24"/>
          <w:szCs w:val="24"/>
        </w:rPr>
      </w:pPr>
      <w:r>
        <w:rPr>
          <w:rFonts w:ascii="Times" w:hAnsi="Times" w:cs="Times"/>
          <w:sz w:val="24"/>
          <w:szCs w:val="24"/>
        </w:rPr>
        <w:t xml:space="preserve">Mick, D.G. (1986). </w:t>
      </w:r>
      <w:r w:rsidRPr="00680EB2">
        <w:rPr>
          <w:rFonts w:ascii="Times" w:hAnsi="Times" w:cs="Times"/>
          <w:i/>
          <w:iCs/>
          <w:sz w:val="24"/>
          <w:szCs w:val="24"/>
        </w:rPr>
        <w:t>Consumer research and semiotics: Exploring the morphology of signs, symbols and significance</w:t>
      </w:r>
      <w:r>
        <w:rPr>
          <w:rFonts w:ascii="Times" w:hAnsi="Times" w:cs="Times"/>
          <w:sz w:val="24"/>
          <w:szCs w:val="24"/>
        </w:rPr>
        <w:t xml:space="preserve">, </w:t>
      </w:r>
      <w:r>
        <w:rPr>
          <w:rFonts w:ascii="Times" w:hAnsi="Times" w:cs="Times"/>
          <w:i/>
          <w:iCs/>
          <w:sz w:val="24"/>
          <w:szCs w:val="24"/>
        </w:rPr>
        <w:t xml:space="preserve">Journal of consumer research. </w:t>
      </w:r>
      <w:r>
        <w:rPr>
          <w:rFonts w:ascii="Times" w:hAnsi="Times" w:cs="Times"/>
          <w:sz w:val="24"/>
          <w:szCs w:val="24"/>
        </w:rPr>
        <w:t>September, 196-213.</w:t>
      </w:r>
    </w:p>
    <w:p w:rsidR="000C3323" w:rsidRDefault="000C3323" w:rsidP="00CF7136">
      <w:pPr>
        <w:autoSpaceDE w:val="0"/>
        <w:autoSpaceDN w:val="0"/>
        <w:adjustRightInd w:val="0"/>
        <w:spacing w:after="0" w:line="480" w:lineRule="auto"/>
        <w:ind w:left="284" w:hanging="284"/>
        <w:rPr>
          <w:rFonts w:ascii="Times New Roman" w:hAnsi="Times New Roman" w:cs="Times New Roman"/>
          <w:color w:val="000000"/>
          <w:sz w:val="23"/>
          <w:szCs w:val="23"/>
        </w:rPr>
      </w:pPr>
      <w:r w:rsidRPr="000C3323">
        <w:rPr>
          <w:rFonts w:ascii="Times New Roman" w:hAnsi="Times New Roman" w:cs="Times New Roman"/>
          <w:color w:val="000000"/>
          <w:sz w:val="23"/>
          <w:szCs w:val="23"/>
        </w:rPr>
        <w:t xml:space="preserve">Oakley, A. </w:t>
      </w:r>
      <w:r w:rsidR="006B0B5E">
        <w:rPr>
          <w:rFonts w:ascii="Times New Roman" w:hAnsi="Times New Roman" w:cs="Times New Roman"/>
          <w:color w:val="000000"/>
          <w:sz w:val="23"/>
          <w:szCs w:val="23"/>
        </w:rPr>
        <w:t>(</w:t>
      </w:r>
      <w:r w:rsidRPr="000C3323">
        <w:rPr>
          <w:rFonts w:ascii="Times New Roman" w:hAnsi="Times New Roman" w:cs="Times New Roman"/>
          <w:color w:val="000000"/>
          <w:sz w:val="23"/>
          <w:szCs w:val="23"/>
        </w:rPr>
        <w:t>1972</w:t>
      </w:r>
      <w:r w:rsidR="006B0B5E">
        <w:rPr>
          <w:rFonts w:ascii="Times New Roman" w:hAnsi="Times New Roman" w:cs="Times New Roman"/>
          <w:color w:val="000000"/>
          <w:sz w:val="23"/>
          <w:szCs w:val="23"/>
        </w:rPr>
        <w:t>)</w:t>
      </w:r>
      <w:r w:rsidRPr="000C3323">
        <w:rPr>
          <w:rFonts w:ascii="Times New Roman" w:hAnsi="Times New Roman" w:cs="Times New Roman"/>
          <w:color w:val="000000"/>
          <w:sz w:val="23"/>
          <w:szCs w:val="23"/>
        </w:rPr>
        <w:t xml:space="preserve">. </w:t>
      </w:r>
      <w:r w:rsidRPr="000C3323">
        <w:rPr>
          <w:rFonts w:ascii="Times New Roman" w:hAnsi="Times New Roman" w:cs="Times New Roman"/>
          <w:i/>
          <w:iCs/>
          <w:color w:val="000000"/>
          <w:sz w:val="23"/>
          <w:szCs w:val="23"/>
        </w:rPr>
        <w:t>Sex Gender and Society</w:t>
      </w:r>
      <w:r w:rsidRPr="000C3323">
        <w:rPr>
          <w:rFonts w:ascii="Times New Roman" w:hAnsi="Times New Roman" w:cs="Times New Roman"/>
          <w:color w:val="000000"/>
          <w:sz w:val="23"/>
          <w:szCs w:val="23"/>
        </w:rPr>
        <w:t xml:space="preserve">. London: Temple Smith. Rendall, V. 1982. </w:t>
      </w:r>
      <w:r w:rsidRPr="000C3323">
        <w:rPr>
          <w:rFonts w:ascii="Times New Roman" w:hAnsi="Times New Roman" w:cs="Times New Roman"/>
          <w:i/>
          <w:iCs/>
          <w:color w:val="000000"/>
          <w:sz w:val="23"/>
          <w:szCs w:val="23"/>
        </w:rPr>
        <w:t xml:space="preserve">Women in Politics. </w:t>
      </w:r>
      <w:r w:rsidRPr="000C3323">
        <w:rPr>
          <w:rFonts w:ascii="Times New Roman" w:hAnsi="Times New Roman" w:cs="Times New Roman"/>
          <w:color w:val="000000"/>
          <w:sz w:val="23"/>
          <w:szCs w:val="23"/>
        </w:rPr>
        <w:t>London.</w:t>
      </w:r>
    </w:p>
    <w:p w:rsidR="00195C86" w:rsidRPr="00195C86" w:rsidRDefault="00195C86" w:rsidP="005B2F3E">
      <w:pPr>
        <w:autoSpaceDE w:val="0"/>
        <w:autoSpaceDN w:val="0"/>
        <w:adjustRightInd w:val="0"/>
        <w:spacing w:after="0" w:line="480" w:lineRule="auto"/>
        <w:ind w:left="284" w:hanging="284"/>
        <w:rPr>
          <w:rFonts w:asciiTheme="majorBidi" w:hAnsiTheme="majorBidi" w:cstheme="majorBidi"/>
          <w:sz w:val="24"/>
          <w:szCs w:val="24"/>
        </w:rPr>
      </w:pPr>
      <w:r w:rsidRPr="008D52C4">
        <w:rPr>
          <w:rFonts w:asciiTheme="majorBidi" w:hAnsiTheme="majorBidi" w:cstheme="majorBidi"/>
          <w:sz w:val="24"/>
          <w:szCs w:val="24"/>
        </w:rPr>
        <w:t>Parveen</w:t>
      </w:r>
      <w:r>
        <w:rPr>
          <w:rFonts w:asciiTheme="majorBidi" w:hAnsiTheme="majorBidi" w:cstheme="majorBidi"/>
          <w:sz w:val="24"/>
          <w:szCs w:val="24"/>
        </w:rPr>
        <w:t xml:space="preserve">, R. &amp; Qadri, S., A. (2019). </w:t>
      </w:r>
      <w:r>
        <w:rPr>
          <w:rFonts w:asciiTheme="majorBidi" w:hAnsiTheme="majorBidi" w:cstheme="majorBidi"/>
          <w:i/>
          <w:iCs/>
          <w:sz w:val="24"/>
          <w:szCs w:val="24"/>
        </w:rPr>
        <w:t>Gender resistance: A feminist c</w:t>
      </w:r>
      <w:r w:rsidRPr="008D52C4">
        <w:rPr>
          <w:rFonts w:asciiTheme="majorBidi" w:hAnsiTheme="majorBidi" w:cstheme="majorBidi"/>
          <w:i/>
          <w:iCs/>
          <w:sz w:val="24"/>
          <w:szCs w:val="24"/>
        </w:rPr>
        <w:t xml:space="preserve">ritical </w:t>
      </w:r>
      <w:r>
        <w:rPr>
          <w:rFonts w:asciiTheme="majorBidi" w:hAnsiTheme="majorBidi" w:cstheme="majorBidi"/>
          <w:i/>
          <w:iCs/>
          <w:sz w:val="24"/>
          <w:szCs w:val="24"/>
        </w:rPr>
        <w:t>discourse analysis of Qaisra Shahraz’s ‘A pair of jeans &amp; other s</w:t>
      </w:r>
      <w:r w:rsidRPr="008D52C4">
        <w:rPr>
          <w:rFonts w:asciiTheme="majorBidi" w:hAnsiTheme="majorBidi" w:cstheme="majorBidi"/>
          <w:i/>
          <w:iCs/>
          <w:sz w:val="24"/>
          <w:szCs w:val="24"/>
        </w:rPr>
        <w:t>tories’.</w:t>
      </w:r>
      <w:r>
        <w:t xml:space="preserve"> </w:t>
      </w:r>
      <w:r>
        <w:rPr>
          <w:rFonts w:asciiTheme="majorBidi" w:hAnsiTheme="majorBidi" w:cstheme="majorBidi"/>
          <w:i/>
          <w:iCs/>
          <w:sz w:val="24"/>
          <w:szCs w:val="24"/>
        </w:rPr>
        <w:t>Journal of social sciences and h</w:t>
      </w:r>
      <w:r w:rsidRPr="008D52C4">
        <w:rPr>
          <w:rFonts w:asciiTheme="majorBidi" w:hAnsiTheme="majorBidi" w:cstheme="majorBidi"/>
          <w:i/>
          <w:iCs/>
          <w:sz w:val="24"/>
          <w:szCs w:val="24"/>
        </w:rPr>
        <w:t>umanities: Volume 27, Number 1</w:t>
      </w:r>
      <w:r>
        <w:rPr>
          <w:rFonts w:asciiTheme="majorBidi" w:hAnsiTheme="majorBidi" w:cstheme="majorBidi"/>
          <w:sz w:val="24"/>
          <w:szCs w:val="24"/>
        </w:rPr>
        <w:t xml:space="preserve">, </w:t>
      </w:r>
      <w:r w:rsidRPr="008D52C4">
        <w:rPr>
          <w:rFonts w:asciiTheme="majorBidi" w:hAnsiTheme="majorBidi" w:cstheme="majorBidi"/>
          <w:i/>
          <w:iCs/>
          <w:sz w:val="24"/>
          <w:szCs w:val="24"/>
        </w:rPr>
        <w:t>Spring 2019</w:t>
      </w:r>
      <w:r w:rsidRPr="008D52C4">
        <w:rPr>
          <w:rFonts w:asciiTheme="majorBidi" w:hAnsiTheme="majorBidi" w:cstheme="majorBidi"/>
          <w:sz w:val="24"/>
          <w:szCs w:val="24"/>
        </w:rPr>
        <w:t xml:space="preserve"> https://jssh.aiou.edu.pk/wp-content/uploads/2019/09/9-Rashida-Parveen.pdf</w:t>
      </w:r>
    </w:p>
    <w:p w:rsidR="00BB16D8" w:rsidRPr="00302AD3" w:rsidRDefault="00680EB2" w:rsidP="00981147">
      <w:pPr>
        <w:spacing w:line="480" w:lineRule="auto"/>
        <w:ind w:left="284" w:hanging="284"/>
        <w:rPr>
          <w:rFonts w:asciiTheme="majorBidi" w:hAnsiTheme="majorBidi" w:cstheme="majorBidi"/>
          <w:sz w:val="24"/>
          <w:szCs w:val="24"/>
        </w:rPr>
      </w:pPr>
      <w:r>
        <w:rPr>
          <w:rFonts w:asciiTheme="majorBidi" w:hAnsiTheme="majorBidi" w:cstheme="majorBidi"/>
          <w:sz w:val="24"/>
          <w:szCs w:val="24"/>
        </w:rPr>
        <w:t>Pitts, V.</w:t>
      </w:r>
      <w:r w:rsidR="00BB16D8" w:rsidRPr="00302AD3">
        <w:rPr>
          <w:rFonts w:asciiTheme="majorBidi" w:hAnsiTheme="majorBidi" w:cstheme="majorBidi"/>
          <w:sz w:val="24"/>
          <w:szCs w:val="24"/>
        </w:rPr>
        <w:t xml:space="preserve"> </w:t>
      </w:r>
      <w:r>
        <w:rPr>
          <w:rFonts w:asciiTheme="majorBidi" w:hAnsiTheme="majorBidi" w:cstheme="majorBidi"/>
          <w:sz w:val="24"/>
          <w:szCs w:val="24"/>
        </w:rPr>
        <w:t>(</w:t>
      </w:r>
      <w:r w:rsidR="00BB16D8" w:rsidRPr="00302AD3">
        <w:rPr>
          <w:rFonts w:asciiTheme="majorBidi" w:hAnsiTheme="majorBidi" w:cstheme="majorBidi"/>
          <w:sz w:val="24"/>
          <w:szCs w:val="24"/>
        </w:rPr>
        <w:t>2010</w:t>
      </w:r>
      <w:r>
        <w:rPr>
          <w:rFonts w:asciiTheme="majorBidi" w:hAnsiTheme="majorBidi" w:cstheme="majorBidi"/>
          <w:sz w:val="24"/>
          <w:szCs w:val="24"/>
        </w:rPr>
        <w:t>)</w:t>
      </w:r>
      <w:r w:rsidR="00BB16D8" w:rsidRPr="00302AD3">
        <w:rPr>
          <w:rFonts w:asciiTheme="majorBidi" w:hAnsiTheme="majorBidi" w:cstheme="majorBidi"/>
          <w:sz w:val="24"/>
          <w:szCs w:val="24"/>
        </w:rPr>
        <w:t xml:space="preserve">. </w:t>
      </w:r>
      <w:r w:rsidR="00BB16D8" w:rsidRPr="00680EB2">
        <w:rPr>
          <w:rFonts w:asciiTheme="majorBidi" w:hAnsiTheme="majorBidi" w:cstheme="majorBidi"/>
          <w:i/>
          <w:iCs/>
          <w:sz w:val="24"/>
          <w:szCs w:val="24"/>
        </w:rPr>
        <w:t>Feminism, technology and body projects</w:t>
      </w:r>
      <w:r w:rsidR="00BB16D8" w:rsidRPr="00302AD3">
        <w:rPr>
          <w:rFonts w:asciiTheme="majorBidi" w:hAnsiTheme="majorBidi" w:cstheme="majorBidi"/>
          <w:sz w:val="24"/>
          <w:szCs w:val="24"/>
        </w:rPr>
        <w:t xml:space="preserve">, </w:t>
      </w:r>
      <w:r w:rsidR="00BB16D8" w:rsidRPr="00302AD3">
        <w:rPr>
          <w:rFonts w:asciiTheme="majorBidi" w:hAnsiTheme="majorBidi" w:cstheme="majorBidi"/>
          <w:i/>
          <w:iCs/>
          <w:sz w:val="24"/>
          <w:szCs w:val="24"/>
        </w:rPr>
        <w:t>Women’s Studies: An Inter- disciplinary Journal</w:t>
      </w:r>
      <w:r w:rsidR="00BB16D8" w:rsidRPr="00302AD3">
        <w:rPr>
          <w:rFonts w:asciiTheme="majorBidi" w:hAnsiTheme="majorBidi" w:cstheme="majorBidi"/>
          <w:sz w:val="24"/>
          <w:szCs w:val="24"/>
        </w:rPr>
        <w:t>, 34(3-4), 229-247.</w:t>
      </w:r>
    </w:p>
    <w:p w:rsidR="00BB16D8" w:rsidRPr="00302AD3" w:rsidRDefault="00BB16D8" w:rsidP="00CF7136">
      <w:pPr>
        <w:spacing w:line="480" w:lineRule="auto"/>
        <w:ind w:left="284" w:hanging="284"/>
        <w:rPr>
          <w:rFonts w:asciiTheme="majorBidi" w:hAnsiTheme="majorBidi" w:cstheme="majorBidi"/>
          <w:sz w:val="24"/>
          <w:szCs w:val="24"/>
        </w:rPr>
      </w:pPr>
      <w:r w:rsidRPr="00302AD3">
        <w:rPr>
          <w:rFonts w:asciiTheme="majorBidi" w:hAnsiTheme="majorBidi" w:cstheme="majorBidi"/>
          <w:sz w:val="24"/>
          <w:szCs w:val="24"/>
        </w:rPr>
        <w:t>Pomeroy, E. C</w:t>
      </w:r>
      <w:r w:rsidR="00680EB2">
        <w:rPr>
          <w:rFonts w:asciiTheme="majorBidi" w:hAnsiTheme="majorBidi" w:cstheme="majorBidi"/>
          <w:sz w:val="24"/>
          <w:szCs w:val="24"/>
        </w:rPr>
        <w:t>., Holleran, L. K. and Kiam, R.</w:t>
      </w:r>
      <w:r w:rsidRPr="00302AD3">
        <w:rPr>
          <w:rFonts w:asciiTheme="majorBidi" w:hAnsiTheme="majorBidi" w:cstheme="majorBidi"/>
          <w:sz w:val="24"/>
          <w:szCs w:val="24"/>
        </w:rPr>
        <w:t xml:space="preserve"> </w:t>
      </w:r>
      <w:r w:rsidR="00680EB2">
        <w:rPr>
          <w:rFonts w:asciiTheme="majorBidi" w:hAnsiTheme="majorBidi" w:cstheme="majorBidi"/>
          <w:sz w:val="24"/>
          <w:szCs w:val="24"/>
        </w:rPr>
        <w:t>(</w:t>
      </w:r>
      <w:r w:rsidRPr="00302AD3">
        <w:rPr>
          <w:rFonts w:asciiTheme="majorBidi" w:hAnsiTheme="majorBidi" w:cstheme="majorBidi"/>
          <w:sz w:val="24"/>
          <w:szCs w:val="24"/>
        </w:rPr>
        <w:t>2004</w:t>
      </w:r>
      <w:r w:rsidR="00680EB2">
        <w:rPr>
          <w:rFonts w:asciiTheme="majorBidi" w:hAnsiTheme="majorBidi" w:cstheme="majorBidi"/>
          <w:sz w:val="24"/>
          <w:szCs w:val="24"/>
        </w:rPr>
        <w:t>)</w:t>
      </w:r>
      <w:r w:rsidRPr="00302AD3">
        <w:rPr>
          <w:rFonts w:asciiTheme="majorBidi" w:hAnsiTheme="majorBidi" w:cstheme="majorBidi"/>
          <w:sz w:val="24"/>
          <w:szCs w:val="24"/>
        </w:rPr>
        <w:t xml:space="preserve">. </w:t>
      </w:r>
      <w:r w:rsidRPr="00680EB2">
        <w:rPr>
          <w:rFonts w:asciiTheme="majorBidi" w:hAnsiTheme="majorBidi" w:cstheme="majorBidi"/>
          <w:i/>
          <w:iCs/>
          <w:sz w:val="24"/>
          <w:szCs w:val="24"/>
        </w:rPr>
        <w:t>Postmodern feminism: a theoretical framework for a field unit with women in jail</w:t>
      </w:r>
      <w:r w:rsidRPr="00302AD3">
        <w:rPr>
          <w:rFonts w:asciiTheme="majorBidi" w:hAnsiTheme="majorBidi" w:cstheme="majorBidi"/>
          <w:sz w:val="24"/>
          <w:szCs w:val="24"/>
        </w:rPr>
        <w:t xml:space="preserve">, </w:t>
      </w:r>
      <w:r w:rsidRPr="00302AD3">
        <w:rPr>
          <w:rFonts w:asciiTheme="majorBidi" w:hAnsiTheme="majorBidi" w:cstheme="majorBidi"/>
          <w:i/>
          <w:iCs/>
          <w:sz w:val="24"/>
          <w:szCs w:val="24"/>
        </w:rPr>
        <w:t>Social Work Education: The International Journal</w:t>
      </w:r>
      <w:r w:rsidRPr="00302AD3">
        <w:rPr>
          <w:rFonts w:asciiTheme="majorBidi" w:hAnsiTheme="majorBidi" w:cstheme="majorBidi"/>
          <w:sz w:val="24"/>
          <w:szCs w:val="24"/>
        </w:rPr>
        <w:t>, 23(1), 39-49.</w:t>
      </w:r>
    </w:p>
    <w:p w:rsidR="00BB16D8" w:rsidRPr="00302AD3" w:rsidRDefault="00680EB2" w:rsidP="00CF7136">
      <w:pPr>
        <w:spacing w:line="480" w:lineRule="auto"/>
        <w:ind w:left="284" w:hanging="284"/>
        <w:rPr>
          <w:rFonts w:asciiTheme="majorBidi" w:hAnsiTheme="majorBidi" w:cstheme="majorBidi"/>
          <w:sz w:val="24"/>
          <w:szCs w:val="24"/>
        </w:rPr>
      </w:pPr>
      <w:r>
        <w:rPr>
          <w:rFonts w:asciiTheme="majorBidi" w:hAnsiTheme="majorBidi" w:cstheme="majorBidi"/>
          <w:sz w:val="24"/>
          <w:szCs w:val="24"/>
        </w:rPr>
        <w:lastRenderedPageBreak/>
        <w:t>Reiner, T.</w:t>
      </w:r>
      <w:r w:rsidR="00BB16D8" w:rsidRPr="00302AD3">
        <w:rPr>
          <w:rFonts w:asciiTheme="majorBidi" w:hAnsiTheme="majorBidi" w:cstheme="majorBidi"/>
          <w:sz w:val="24"/>
          <w:szCs w:val="24"/>
        </w:rPr>
        <w:t xml:space="preserve"> </w:t>
      </w:r>
      <w:r>
        <w:rPr>
          <w:rFonts w:asciiTheme="majorBidi" w:hAnsiTheme="majorBidi" w:cstheme="majorBidi"/>
          <w:sz w:val="24"/>
          <w:szCs w:val="24"/>
        </w:rPr>
        <w:t>(</w:t>
      </w:r>
      <w:r w:rsidR="00BB16D8" w:rsidRPr="00302AD3">
        <w:rPr>
          <w:rFonts w:asciiTheme="majorBidi" w:hAnsiTheme="majorBidi" w:cstheme="majorBidi"/>
          <w:sz w:val="24"/>
          <w:szCs w:val="24"/>
        </w:rPr>
        <w:t>2008</w:t>
      </w:r>
      <w:r>
        <w:rPr>
          <w:rFonts w:asciiTheme="majorBidi" w:hAnsiTheme="majorBidi" w:cstheme="majorBidi"/>
          <w:sz w:val="24"/>
          <w:szCs w:val="24"/>
        </w:rPr>
        <w:t>)</w:t>
      </w:r>
      <w:r w:rsidR="00BB16D8" w:rsidRPr="00302AD3">
        <w:rPr>
          <w:rFonts w:asciiTheme="majorBidi" w:hAnsiTheme="majorBidi" w:cstheme="majorBidi"/>
          <w:sz w:val="24"/>
          <w:szCs w:val="24"/>
        </w:rPr>
        <w:t xml:space="preserve">. </w:t>
      </w:r>
      <w:r w:rsidR="00BB16D8" w:rsidRPr="00680EB2">
        <w:rPr>
          <w:rFonts w:asciiTheme="majorBidi" w:hAnsiTheme="majorBidi" w:cstheme="majorBidi"/>
          <w:i/>
          <w:iCs/>
          <w:sz w:val="24"/>
          <w:szCs w:val="24"/>
        </w:rPr>
        <w:t>The philosophical foundations of gender equality in liberalism and Marxism: a study of Mill and Marx</w:t>
      </w:r>
      <w:r w:rsidR="00BB16D8" w:rsidRPr="00302AD3">
        <w:rPr>
          <w:rFonts w:asciiTheme="majorBidi" w:hAnsiTheme="majorBidi" w:cstheme="majorBidi"/>
          <w:sz w:val="24"/>
          <w:szCs w:val="24"/>
        </w:rPr>
        <w:t xml:space="preserve">, </w:t>
      </w:r>
      <w:r>
        <w:rPr>
          <w:rFonts w:asciiTheme="majorBidi" w:hAnsiTheme="majorBidi" w:cstheme="majorBidi"/>
          <w:i/>
          <w:iCs/>
          <w:sz w:val="24"/>
          <w:szCs w:val="24"/>
        </w:rPr>
        <w:t>Twenty-First century s</w:t>
      </w:r>
      <w:r w:rsidR="00BB16D8" w:rsidRPr="00302AD3">
        <w:rPr>
          <w:rFonts w:asciiTheme="majorBidi" w:hAnsiTheme="majorBidi" w:cstheme="majorBidi"/>
          <w:i/>
          <w:iCs/>
          <w:sz w:val="24"/>
          <w:szCs w:val="24"/>
        </w:rPr>
        <w:t>ociety, Journal of the Academy of Social Sciences</w:t>
      </w:r>
      <w:r w:rsidR="00BB16D8" w:rsidRPr="00302AD3">
        <w:rPr>
          <w:rFonts w:asciiTheme="majorBidi" w:hAnsiTheme="majorBidi" w:cstheme="majorBidi"/>
          <w:sz w:val="24"/>
          <w:szCs w:val="24"/>
        </w:rPr>
        <w:t>, 3(1), 13-30.</w:t>
      </w:r>
    </w:p>
    <w:p w:rsidR="00BB16D8" w:rsidRPr="00302AD3" w:rsidRDefault="00680EB2" w:rsidP="00CF7136">
      <w:pPr>
        <w:spacing w:line="480" w:lineRule="auto"/>
        <w:ind w:left="284" w:hanging="284"/>
        <w:rPr>
          <w:rFonts w:asciiTheme="majorBidi" w:hAnsiTheme="majorBidi" w:cstheme="majorBidi"/>
          <w:sz w:val="24"/>
          <w:szCs w:val="24"/>
        </w:rPr>
      </w:pPr>
      <w:r>
        <w:rPr>
          <w:rFonts w:asciiTheme="majorBidi" w:hAnsiTheme="majorBidi" w:cstheme="majorBidi"/>
          <w:sz w:val="24"/>
          <w:szCs w:val="24"/>
        </w:rPr>
        <w:t>Rockler, N. R. (</w:t>
      </w:r>
      <w:r w:rsidR="00BB16D8" w:rsidRPr="00302AD3">
        <w:rPr>
          <w:rFonts w:asciiTheme="majorBidi" w:hAnsiTheme="majorBidi" w:cstheme="majorBidi"/>
          <w:sz w:val="24"/>
          <w:szCs w:val="24"/>
        </w:rPr>
        <w:t>2006</w:t>
      </w:r>
      <w:r>
        <w:rPr>
          <w:rFonts w:asciiTheme="majorBidi" w:hAnsiTheme="majorBidi" w:cstheme="majorBidi"/>
          <w:sz w:val="24"/>
          <w:szCs w:val="24"/>
        </w:rPr>
        <w:t>)</w:t>
      </w:r>
      <w:r w:rsidR="00BB16D8" w:rsidRPr="00302AD3">
        <w:rPr>
          <w:rFonts w:asciiTheme="majorBidi" w:hAnsiTheme="majorBidi" w:cstheme="majorBidi"/>
          <w:sz w:val="24"/>
          <w:szCs w:val="24"/>
        </w:rPr>
        <w:t xml:space="preserve">. </w:t>
      </w:r>
      <w:r w:rsidR="00BB16D8" w:rsidRPr="00680EB2">
        <w:rPr>
          <w:rFonts w:asciiTheme="majorBidi" w:hAnsiTheme="majorBidi" w:cstheme="majorBidi"/>
          <w:i/>
          <w:iCs/>
          <w:sz w:val="24"/>
          <w:szCs w:val="24"/>
        </w:rPr>
        <w:t>“Be Your Own Wind</w:t>
      </w:r>
      <w:r>
        <w:rPr>
          <w:rFonts w:asciiTheme="majorBidi" w:hAnsiTheme="majorBidi" w:cstheme="majorBidi"/>
          <w:i/>
          <w:iCs/>
          <w:sz w:val="24"/>
          <w:szCs w:val="24"/>
        </w:rPr>
        <w:t xml:space="preserve"> </w:t>
      </w:r>
      <w:r w:rsidR="00BB16D8" w:rsidRPr="00680EB2">
        <w:rPr>
          <w:rFonts w:asciiTheme="majorBidi" w:hAnsiTheme="majorBidi" w:cstheme="majorBidi"/>
          <w:i/>
          <w:iCs/>
          <w:sz w:val="24"/>
          <w:szCs w:val="24"/>
        </w:rPr>
        <w:t xml:space="preserve">keeper”: Friends, Feminism, and Rhetorical strategies of depoliticization, </w:t>
      </w:r>
      <w:r w:rsidR="00BB16D8" w:rsidRPr="00302AD3">
        <w:rPr>
          <w:rFonts w:asciiTheme="majorBidi" w:hAnsiTheme="majorBidi" w:cstheme="majorBidi"/>
          <w:i/>
          <w:iCs/>
          <w:sz w:val="24"/>
          <w:szCs w:val="24"/>
        </w:rPr>
        <w:t>Women’s Studies in Communication</w:t>
      </w:r>
      <w:r w:rsidR="00BB16D8" w:rsidRPr="00302AD3">
        <w:rPr>
          <w:rFonts w:asciiTheme="majorBidi" w:hAnsiTheme="majorBidi" w:cstheme="majorBidi"/>
          <w:sz w:val="24"/>
          <w:szCs w:val="24"/>
        </w:rPr>
        <w:t>, 29(2), 244-264.</w:t>
      </w:r>
    </w:p>
    <w:p w:rsidR="00BB16D8" w:rsidRDefault="00680EB2" w:rsidP="00CF7136">
      <w:pPr>
        <w:spacing w:line="480" w:lineRule="auto"/>
        <w:ind w:left="284" w:hanging="284"/>
        <w:rPr>
          <w:rFonts w:asciiTheme="majorBidi" w:hAnsiTheme="majorBidi" w:cstheme="majorBidi"/>
          <w:sz w:val="24"/>
          <w:szCs w:val="24"/>
        </w:rPr>
      </w:pPr>
      <w:r>
        <w:rPr>
          <w:rFonts w:asciiTheme="majorBidi" w:hAnsiTheme="majorBidi" w:cstheme="majorBidi"/>
          <w:sz w:val="24"/>
          <w:szCs w:val="24"/>
        </w:rPr>
        <w:t>Schott, R. M.</w:t>
      </w:r>
      <w:r w:rsidR="00BB16D8" w:rsidRPr="00302AD3">
        <w:rPr>
          <w:rFonts w:asciiTheme="majorBidi" w:hAnsiTheme="majorBidi" w:cstheme="majorBidi"/>
          <w:sz w:val="24"/>
          <w:szCs w:val="24"/>
        </w:rPr>
        <w:t xml:space="preserve"> </w:t>
      </w:r>
      <w:r>
        <w:rPr>
          <w:rFonts w:asciiTheme="majorBidi" w:hAnsiTheme="majorBidi" w:cstheme="majorBidi"/>
          <w:sz w:val="24"/>
          <w:szCs w:val="24"/>
        </w:rPr>
        <w:t>(</w:t>
      </w:r>
      <w:r w:rsidR="00BB16D8" w:rsidRPr="00302AD3">
        <w:rPr>
          <w:rFonts w:asciiTheme="majorBidi" w:hAnsiTheme="majorBidi" w:cstheme="majorBidi"/>
          <w:sz w:val="24"/>
          <w:szCs w:val="24"/>
        </w:rPr>
        <w:t>2004</w:t>
      </w:r>
      <w:r>
        <w:rPr>
          <w:rFonts w:asciiTheme="majorBidi" w:hAnsiTheme="majorBidi" w:cstheme="majorBidi"/>
          <w:sz w:val="24"/>
          <w:szCs w:val="24"/>
        </w:rPr>
        <w:t>)</w:t>
      </w:r>
      <w:r w:rsidR="00BB16D8" w:rsidRPr="00302AD3">
        <w:rPr>
          <w:rFonts w:asciiTheme="majorBidi" w:hAnsiTheme="majorBidi" w:cstheme="majorBidi"/>
          <w:sz w:val="24"/>
          <w:szCs w:val="24"/>
        </w:rPr>
        <w:t xml:space="preserve">. </w:t>
      </w:r>
      <w:r w:rsidR="00BB16D8" w:rsidRPr="00680EB2">
        <w:rPr>
          <w:rFonts w:asciiTheme="majorBidi" w:hAnsiTheme="majorBidi" w:cstheme="majorBidi"/>
          <w:i/>
          <w:iCs/>
          <w:sz w:val="24"/>
          <w:szCs w:val="24"/>
        </w:rPr>
        <w:t>Feminist ration</w:t>
      </w:r>
      <w:r>
        <w:rPr>
          <w:rFonts w:asciiTheme="majorBidi" w:hAnsiTheme="majorBidi" w:cstheme="majorBidi"/>
          <w:i/>
          <w:iCs/>
          <w:sz w:val="24"/>
          <w:szCs w:val="24"/>
        </w:rPr>
        <w:t>ality debates: Rereading Kant, f</w:t>
      </w:r>
      <w:r w:rsidR="00BB16D8" w:rsidRPr="00680EB2">
        <w:rPr>
          <w:rFonts w:asciiTheme="majorBidi" w:hAnsiTheme="majorBidi" w:cstheme="majorBidi"/>
          <w:i/>
          <w:iCs/>
          <w:sz w:val="24"/>
          <w:szCs w:val="24"/>
        </w:rPr>
        <w:t>eminist</w:t>
      </w:r>
      <w:r>
        <w:rPr>
          <w:rFonts w:asciiTheme="majorBidi" w:hAnsiTheme="majorBidi" w:cstheme="majorBidi"/>
          <w:i/>
          <w:iCs/>
          <w:sz w:val="24"/>
          <w:szCs w:val="24"/>
        </w:rPr>
        <w:t xml:space="preserve"> reflections on the history of p</w:t>
      </w:r>
      <w:r w:rsidR="00BB16D8" w:rsidRPr="00680EB2">
        <w:rPr>
          <w:rFonts w:asciiTheme="majorBidi" w:hAnsiTheme="majorBidi" w:cstheme="majorBidi"/>
          <w:i/>
          <w:iCs/>
          <w:sz w:val="24"/>
          <w:szCs w:val="24"/>
        </w:rPr>
        <w:t>hilosophy</w:t>
      </w:r>
      <w:r w:rsidR="00BB16D8" w:rsidRPr="004A6D2F">
        <w:rPr>
          <w:rFonts w:asciiTheme="majorBidi" w:hAnsiTheme="majorBidi" w:cstheme="majorBidi"/>
          <w:i/>
          <w:iCs/>
          <w:sz w:val="24"/>
          <w:szCs w:val="24"/>
        </w:rPr>
        <w:t>,</w:t>
      </w:r>
      <w:r w:rsidR="00BB16D8" w:rsidRPr="00302AD3">
        <w:rPr>
          <w:rFonts w:asciiTheme="majorBidi" w:hAnsiTheme="majorBidi" w:cstheme="majorBidi"/>
          <w:sz w:val="24"/>
          <w:szCs w:val="24"/>
        </w:rPr>
        <w:t xml:space="preserve"> </w:t>
      </w:r>
      <w:r>
        <w:rPr>
          <w:rFonts w:asciiTheme="majorBidi" w:hAnsiTheme="majorBidi" w:cstheme="majorBidi"/>
          <w:i/>
          <w:iCs/>
          <w:sz w:val="24"/>
          <w:szCs w:val="24"/>
        </w:rPr>
        <w:t>The new synthese historical l</w:t>
      </w:r>
      <w:r w:rsidR="00BB16D8" w:rsidRPr="00302AD3">
        <w:rPr>
          <w:rFonts w:asciiTheme="majorBidi" w:hAnsiTheme="majorBidi" w:cstheme="majorBidi"/>
          <w:i/>
          <w:iCs/>
          <w:sz w:val="24"/>
          <w:szCs w:val="24"/>
        </w:rPr>
        <w:t>ibrar</w:t>
      </w:r>
      <w:r w:rsidR="00BB16D8" w:rsidRPr="00302AD3">
        <w:rPr>
          <w:rFonts w:asciiTheme="majorBidi" w:hAnsiTheme="majorBidi" w:cstheme="majorBidi"/>
          <w:sz w:val="24"/>
          <w:szCs w:val="24"/>
        </w:rPr>
        <w:t>y, 55, 101-115.</w:t>
      </w:r>
    </w:p>
    <w:p w:rsidR="008A51E3" w:rsidRDefault="008A51E3" w:rsidP="00CF7136">
      <w:pPr>
        <w:spacing w:line="480" w:lineRule="auto"/>
        <w:ind w:left="284" w:hanging="284"/>
        <w:jc w:val="both"/>
        <w:rPr>
          <w:rFonts w:asciiTheme="majorBidi" w:hAnsiTheme="majorBidi" w:cstheme="majorBidi"/>
          <w:sz w:val="24"/>
          <w:szCs w:val="24"/>
        </w:rPr>
      </w:pPr>
      <w:r>
        <w:rPr>
          <w:rFonts w:asciiTheme="majorBidi" w:hAnsiTheme="majorBidi" w:cstheme="majorBidi"/>
          <w:sz w:val="24"/>
          <w:szCs w:val="24"/>
        </w:rPr>
        <w:t>Shahraz, Q</w:t>
      </w:r>
      <w:r w:rsidRPr="00D37E7F">
        <w:rPr>
          <w:rFonts w:asciiTheme="majorBidi" w:hAnsiTheme="majorBidi" w:cstheme="majorBidi"/>
          <w:sz w:val="24"/>
          <w:szCs w:val="24"/>
        </w:rPr>
        <w:t>.</w:t>
      </w:r>
      <w:r>
        <w:rPr>
          <w:rFonts w:asciiTheme="majorBidi" w:hAnsiTheme="majorBidi" w:cstheme="majorBidi"/>
          <w:sz w:val="24"/>
          <w:szCs w:val="24"/>
        </w:rPr>
        <w:t xml:space="preserve"> (2013).</w:t>
      </w:r>
      <w:r w:rsidRPr="00D37E7F">
        <w:rPr>
          <w:rFonts w:asciiTheme="majorBidi" w:hAnsiTheme="majorBidi" w:cstheme="majorBidi"/>
          <w:sz w:val="24"/>
          <w:szCs w:val="24"/>
        </w:rPr>
        <w:t xml:space="preserve"> </w:t>
      </w:r>
      <w:r w:rsidRPr="00D37E7F">
        <w:rPr>
          <w:rFonts w:asciiTheme="majorBidi" w:hAnsiTheme="majorBidi" w:cstheme="majorBidi"/>
          <w:i/>
          <w:iCs/>
          <w:sz w:val="24"/>
          <w:szCs w:val="24"/>
        </w:rPr>
        <w:t>A Pair of Jeans and &amp; other stories</w:t>
      </w:r>
      <w:r w:rsidRPr="00D37E7F">
        <w:rPr>
          <w:rFonts w:asciiTheme="majorBidi" w:hAnsiTheme="majorBidi" w:cstheme="majorBidi"/>
          <w:sz w:val="24"/>
          <w:szCs w:val="24"/>
        </w:rPr>
        <w:t>. e-Book</w:t>
      </w:r>
      <w:r>
        <w:rPr>
          <w:rFonts w:asciiTheme="majorBidi" w:hAnsiTheme="majorBidi" w:cstheme="majorBidi"/>
          <w:sz w:val="24"/>
          <w:szCs w:val="24"/>
        </w:rPr>
        <w:t xml:space="preserve">. London: Hope Road Pub. </w:t>
      </w:r>
      <w:r w:rsidRPr="00D37E7F">
        <w:rPr>
          <w:rFonts w:asciiTheme="majorBidi" w:hAnsiTheme="majorBidi" w:cstheme="majorBidi"/>
          <w:sz w:val="24"/>
          <w:szCs w:val="24"/>
        </w:rPr>
        <w:t xml:space="preserve"> Shaheryar, Muhammad. </w:t>
      </w:r>
      <w:r w:rsidRPr="00D37E7F">
        <w:rPr>
          <w:rFonts w:asciiTheme="majorBidi" w:hAnsiTheme="majorBidi" w:cstheme="majorBidi"/>
          <w:i/>
          <w:iCs/>
          <w:sz w:val="24"/>
          <w:szCs w:val="24"/>
        </w:rPr>
        <w:t>Social Problems of Pakistan and their Solutions</w:t>
      </w:r>
      <w:r w:rsidRPr="00D37E7F">
        <w:rPr>
          <w:rFonts w:asciiTheme="majorBidi" w:hAnsiTheme="majorBidi" w:cstheme="majorBidi"/>
          <w:sz w:val="24"/>
          <w:szCs w:val="24"/>
        </w:rPr>
        <w:t xml:space="preserve">. </w:t>
      </w:r>
      <w:hyperlink r:id="rId5" w:history="1">
        <w:r w:rsidR="00E96CB8" w:rsidRPr="000E305A">
          <w:rPr>
            <w:rStyle w:val="Hyperlink"/>
            <w:rFonts w:asciiTheme="majorBidi" w:hAnsiTheme="majorBidi" w:cstheme="majorBidi"/>
            <w:color w:val="auto"/>
            <w:sz w:val="24"/>
            <w:szCs w:val="24"/>
          </w:rPr>
          <w:t>http://hamariweb.com/</w:t>
        </w:r>
      </w:hyperlink>
    </w:p>
    <w:p w:rsidR="00E96CB8" w:rsidRPr="00302AD3" w:rsidRDefault="00E96CB8" w:rsidP="00CF7136">
      <w:pPr>
        <w:tabs>
          <w:tab w:val="left" w:pos="90"/>
        </w:tabs>
        <w:spacing w:line="480" w:lineRule="auto"/>
        <w:ind w:left="284" w:hanging="284"/>
        <w:jc w:val="both"/>
        <w:rPr>
          <w:rFonts w:asciiTheme="majorBidi" w:hAnsiTheme="majorBidi" w:cstheme="majorBidi"/>
          <w:sz w:val="24"/>
          <w:szCs w:val="24"/>
        </w:rPr>
      </w:pPr>
      <w:r w:rsidRPr="00D37E7F">
        <w:rPr>
          <w:rFonts w:asciiTheme="majorBidi" w:hAnsiTheme="majorBidi" w:cstheme="majorBidi"/>
          <w:sz w:val="24"/>
          <w:szCs w:val="24"/>
        </w:rPr>
        <w:t xml:space="preserve">Sunderland, J. (2004). </w:t>
      </w:r>
      <w:r w:rsidRPr="00D37E7F">
        <w:rPr>
          <w:rFonts w:asciiTheme="majorBidi" w:hAnsiTheme="majorBidi" w:cstheme="majorBidi"/>
          <w:i/>
          <w:iCs/>
          <w:sz w:val="24"/>
          <w:szCs w:val="24"/>
        </w:rPr>
        <w:t>Gendered discourses.</w:t>
      </w:r>
      <w:r w:rsidRPr="00D37E7F">
        <w:rPr>
          <w:rFonts w:asciiTheme="majorBidi" w:hAnsiTheme="majorBidi" w:cstheme="majorBidi"/>
          <w:sz w:val="24"/>
          <w:szCs w:val="24"/>
        </w:rPr>
        <w:t xml:space="preserve"> Houndmills, Basingstoke: Palgrave Macmillan.</w:t>
      </w:r>
    </w:p>
    <w:p w:rsidR="00BB16D8" w:rsidRPr="00302AD3" w:rsidRDefault="00680EB2" w:rsidP="00CF7136">
      <w:pPr>
        <w:spacing w:line="480" w:lineRule="auto"/>
        <w:ind w:left="284" w:hanging="284"/>
        <w:rPr>
          <w:rFonts w:asciiTheme="majorBidi" w:hAnsiTheme="majorBidi" w:cstheme="majorBidi"/>
          <w:sz w:val="24"/>
          <w:szCs w:val="24"/>
        </w:rPr>
      </w:pPr>
      <w:r>
        <w:rPr>
          <w:rFonts w:asciiTheme="majorBidi" w:hAnsiTheme="majorBidi" w:cstheme="majorBidi"/>
          <w:sz w:val="24"/>
          <w:szCs w:val="24"/>
        </w:rPr>
        <w:t>Thorgeirsdottir, S. (</w:t>
      </w:r>
      <w:r w:rsidR="00BB16D8" w:rsidRPr="00302AD3">
        <w:rPr>
          <w:rFonts w:asciiTheme="majorBidi" w:hAnsiTheme="majorBidi" w:cstheme="majorBidi"/>
          <w:sz w:val="24"/>
          <w:szCs w:val="24"/>
        </w:rPr>
        <w:t>2004</w:t>
      </w:r>
      <w:r>
        <w:rPr>
          <w:rFonts w:asciiTheme="majorBidi" w:hAnsiTheme="majorBidi" w:cstheme="majorBidi"/>
          <w:sz w:val="24"/>
          <w:szCs w:val="24"/>
        </w:rPr>
        <w:t>)</w:t>
      </w:r>
      <w:r w:rsidR="00BB16D8" w:rsidRPr="00302AD3">
        <w:rPr>
          <w:rFonts w:asciiTheme="majorBidi" w:hAnsiTheme="majorBidi" w:cstheme="majorBidi"/>
          <w:sz w:val="24"/>
          <w:szCs w:val="24"/>
        </w:rPr>
        <w:t xml:space="preserve">. </w:t>
      </w:r>
      <w:r w:rsidR="00BB16D8" w:rsidRPr="00680EB2">
        <w:rPr>
          <w:rFonts w:asciiTheme="majorBidi" w:hAnsiTheme="majorBidi" w:cstheme="majorBidi"/>
          <w:i/>
          <w:iCs/>
          <w:sz w:val="24"/>
          <w:szCs w:val="24"/>
        </w:rPr>
        <w:t>Nietzsche’s feminization of metaphysics and its significance for theories of gender difference,</w:t>
      </w:r>
      <w:r w:rsidR="00BB16D8" w:rsidRPr="00302AD3">
        <w:rPr>
          <w:rFonts w:asciiTheme="majorBidi" w:hAnsiTheme="majorBidi" w:cstheme="majorBidi"/>
          <w:sz w:val="24"/>
          <w:szCs w:val="24"/>
        </w:rPr>
        <w:t xml:space="preserve"> </w:t>
      </w:r>
      <w:r w:rsidR="00BB16D8" w:rsidRPr="00302AD3">
        <w:rPr>
          <w:rFonts w:asciiTheme="majorBidi" w:hAnsiTheme="majorBidi" w:cstheme="majorBidi"/>
          <w:i/>
          <w:iCs/>
          <w:sz w:val="24"/>
          <w:szCs w:val="24"/>
        </w:rPr>
        <w:t>Feminist Reflections on the History of Philosophy</w:t>
      </w:r>
      <w:r w:rsidR="00BB16D8" w:rsidRPr="004A6D2F">
        <w:rPr>
          <w:rFonts w:asciiTheme="majorBidi" w:hAnsiTheme="majorBidi" w:cstheme="majorBidi"/>
          <w:sz w:val="24"/>
          <w:szCs w:val="24"/>
        </w:rPr>
        <w:t>,</w:t>
      </w:r>
      <w:r w:rsidR="00BB16D8" w:rsidRPr="00302AD3">
        <w:rPr>
          <w:rFonts w:asciiTheme="majorBidi" w:hAnsiTheme="majorBidi" w:cstheme="majorBidi"/>
          <w:sz w:val="24"/>
          <w:szCs w:val="24"/>
        </w:rPr>
        <w:t xml:space="preserve"> 55, 51- 68.</w:t>
      </w:r>
    </w:p>
    <w:p w:rsidR="00BB16D8" w:rsidRPr="00302AD3" w:rsidRDefault="00680EB2" w:rsidP="00CF7136">
      <w:pPr>
        <w:pStyle w:val="Default"/>
        <w:spacing w:line="480" w:lineRule="auto"/>
        <w:ind w:left="284" w:hanging="284"/>
        <w:rPr>
          <w:rFonts w:asciiTheme="majorBidi" w:hAnsiTheme="majorBidi" w:cstheme="majorBidi"/>
        </w:rPr>
      </w:pPr>
      <w:r>
        <w:rPr>
          <w:rFonts w:asciiTheme="majorBidi" w:hAnsiTheme="majorBidi" w:cstheme="majorBidi"/>
        </w:rPr>
        <w:t>Ussher, J. M. (</w:t>
      </w:r>
      <w:r w:rsidR="00BB16D8" w:rsidRPr="00302AD3">
        <w:rPr>
          <w:rFonts w:asciiTheme="majorBidi" w:hAnsiTheme="majorBidi" w:cstheme="majorBidi"/>
        </w:rPr>
        <w:t>2005</w:t>
      </w:r>
      <w:r>
        <w:rPr>
          <w:rFonts w:asciiTheme="majorBidi" w:hAnsiTheme="majorBidi" w:cstheme="majorBidi"/>
        </w:rPr>
        <w:t>)</w:t>
      </w:r>
      <w:r w:rsidR="00BB16D8" w:rsidRPr="00302AD3">
        <w:rPr>
          <w:rFonts w:asciiTheme="majorBidi" w:hAnsiTheme="majorBidi" w:cstheme="majorBidi"/>
        </w:rPr>
        <w:t xml:space="preserve">. </w:t>
      </w:r>
      <w:r w:rsidR="00BB16D8" w:rsidRPr="00680EB2">
        <w:rPr>
          <w:rFonts w:asciiTheme="majorBidi" w:hAnsiTheme="majorBidi" w:cstheme="majorBidi"/>
          <w:i/>
          <w:iCs/>
        </w:rPr>
        <w:t>Unravelling women’s madness: Beyond positivism and constructivism and towards a material-discursive-intrapsychic approach</w:t>
      </w:r>
      <w:r w:rsidR="00BB16D8" w:rsidRPr="00302AD3">
        <w:rPr>
          <w:rFonts w:asciiTheme="majorBidi" w:hAnsiTheme="majorBidi" w:cstheme="majorBidi"/>
        </w:rPr>
        <w:t xml:space="preserve">, </w:t>
      </w:r>
      <w:r w:rsidR="003E00D5">
        <w:rPr>
          <w:rFonts w:asciiTheme="majorBidi" w:hAnsiTheme="majorBidi" w:cstheme="majorBidi"/>
          <w:i/>
          <w:iCs/>
        </w:rPr>
        <w:t>w</w:t>
      </w:r>
      <w:r w:rsidR="00BB16D8" w:rsidRPr="00302AD3">
        <w:rPr>
          <w:rFonts w:asciiTheme="majorBidi" w:hAnsiTheme="majorBidi" w:cstheme="majorBidi"/>
          <w:i/>
          <w:iCs/>
        </w:rPr>
        <w:t>omen</w:t>
      </w:r>
      <w:r w:rsidR="00BB16D8" w:rsidRPr="00302AD3">
        <w:rPr>
          <w:rFonts w:asciiTheme="majorBidi" w:hAnsiTheme="majorBidi" w:cstheme="majorBidi"/>
        </w:rPr>
        <w:t xml:space="preserve">, </w:t>
      </w:r>
      <w:r w:rsidR="003E00D5">
        <w:rPr>
          <w:rFonts w:asciiTheme="majorBidi" w:hAnsiTheme="majorBidi" w:cstheme="majorBidi"/>
          <w:i/>
          <w:iCs/>
        </w:rPr>
        <w:t>madness and the l</w:t>
      </w:r>
      <w:r w:rsidR="00BB16D8" w:rsidRPr="00302AD3">
        <w:rPr>
          <w:rFonts w:asciiTheme="majorBidi" w:hAnsiTheme="majorBidi" w:cstheme="majorBidi"/>
          <w:i/>
          <w:iCs/>
        </w:rPr>
        <w:t>aw: A feminist reader</w:t>
      </w:r>
      <w:r w:rsidR="00BB16D8" w:rsidRPr="004A6D2F">
        <w:rPr>
          <w:rFonts w:asciiTheme="majorBidi" w:hAnsiTheme="majorBidi" w:cstheme="majorBidi"/>
        </w:rPr>
        <w:t>,</w:t>
      </w:r>
      <w:r w:rsidR="00BB16D8" w:rsidRPr="00302AD3">
        <w:rPr>
          <w:rFonts w:asciiTheme="majorBidi" w:hAnsiTheme="majorBidi" w:cstheme="majorBidi"/>
        </w:rPr>
        <w:t xml:space="preserve"> Ed. R. Menzies, D. E Chunn and W. Chan, 19-40. </w:t>
      </w:r>
    </w:p>
    <w:p w:rsidR="00BB16D8" w:rsidRDefault="00680EB2" w:rsidP="00981147">
      <w:pPr>
        <w:spacing w:line="480" w:lineRule="auto"/>
        <w:ind w:left="284" w:hanging="284"/>
        <w:rPr>
          <w:rFonts w:asciiTheme="majorBidi" w:hAnsiTheme="majorBidi" w:cstheme="majorBidi"/>
          <w:sz w:val="24"/>
          <w:szCs w:val="24"/>
        </w:rPr>
      </w:pPr>
      <w:r>
        <w:rPr>
          <w:rFonts w:asciiTheme="majorBidi" w:hAnsiTheme="majorBidi" w:cstheme="majorBidi"/>
          <w:sz w:val="24"/>
          <w:szCs w:val="24"/>
        </w:rPr>
        <w:t>Witt, C.</w:t>
      </w:r>
      <w:r w:rsidR="00BB16D8" w:rsidRPr="00302AD3">
        <w:rPr>
          <w:rFonts w:asciiTheme="majorBidi" w:hAnsiTheme="majorBidi" w:cstheme="majorBidi"/>
          <w:sz w:val="24"/>
          <w:szCs w:val="24"/>
        </w:rPr>
        <w:t xml:space="preserve"> </w:t>
      </w:r>
      <w:r>
        <w:rPr>
          <w:rFonts w:asciiTheme="majorBidi" w:hAnsiTheme="majorBidi" w:cstheme="majorBidi"/>
          <w:sz w:val="24"/>
          <w:szCs w:val="24"/>
        </w:rPr>
        <w:t>(</w:t>
      </w:r>
      <w:r w:rsidR="00BB16D8" w:rsidRPr="00302AD3">
        <w:rPr>
          <w:rFonts w:asciiTheme="majorBidi" w:hAnsiTheme="majorBidi" w:cstheme="majorBidi"/>
          <w:sz w:val="24"/>
          <w:szCs w:val="24"/>
        </w:rPr>
        <w:t>2004</w:t>
      </w:r>
      <w:r>
        <w:rPr>
          <w:rFonts w:asciiTheme="majorBidi" w:hAnsiTheme="majorBidi" w:cstheme="majorBidi"/>
          <w:sz w:val="24"/>
          <w:szCs w:val="24"/>
        </w:rPr>
        <w:t>)</w:t>
      </w:r>
      <w:r w:rsidR="00BB16D8" w:rsidRPr="00302AD3">
        <w:rPr>
          <w:rFonts w:asciiTheme="majorBidi" w:hAnsiTheme="majorBidi" w:cstheme="majorBidi"/>
          <w:sz w:val="24"/>
          <w:szCs w:val="24"/>
        </w:rPr>
        <w:t xml:space="preserve">. </w:t>
      </w:r>
      <w:r w:rsidR="00BB16D8" w:rsidRPr="00680EB2">
        <w:rPr>
          <w:rFonts w:asciiTheme="majorBidi" w:hAnsiTheme="majorBidi" w:cstheme="majorBidi"/>
          <w:i/>
          <w:iCs/>
          <w:sz w:val="24"/>
          <w:szCs w:val="24"/>
        </w:rPr>
        <w:t>Form normativity and gender in Aristotle: A feminist perspective, Feminist reflections on the history of philosoph</w:t>
      </w:r>
      <w:r w:rsidR="00BB16D8" w:rsidRPr="004A6D2F">
        <w:rPr>
          <w:rFonts w:asciiTheme="majorBidi" w:hAnsiTheme="majorBidi" w:cstheme="majorBidi"/>
          <w:i/>
          <w:iCs/>
          <w:sz w:val="24"/>
          <w:szCs w:val="24"/>
        </w:rPr>
        <w:t>y</w:t>
      </w:r>
      <w:r w:rsidR="00BB16D8" w:rsidRPr="004A6D2F">
        <w:rPr>
          <w:rFonts w:asciiTheme="majorBidi" w:hAnsiTheme="majorBidi" w:cstheme="majorBidi"/>
          <w:sz w:val="24"/>
          <w:szCs w:val="24"/>
        </w:rPr>
        <w:t>,</w:t>
      </w:r>
      <w:r w:rsidR="00BB16D8" w:rsidRPr="00302AD3">
        <w:rPr>
          <w:rFonts w:asciiTheme="majorBidi" w:hAnsiTheme="majorBidi" w:cstheme="majorBidi"/>
          <w:sz w:val="24"/>
          <w:szCs w:val="24"/>
        </w:rPr>
        <w:t xml:space="preserve"> Ed. Alanen, L. and Witt, C., 55, 117-136.</w:t>
      </w:r>
    </w:p>
    <w:p w:rsidR="00A261F5" w:rsidRDefault="00A261F5" w:rsidP="00CF7136">
      <w:pPr>
        <w:spacing w:line="480" w:lineRule="auto"/>
        <w:ind w:left="284" w:hanging="284"/>
        <w:rPr>
          <w:rStyle w:val="Hyperlink"/>
          <w:rFonts w:asciiTheme="majorBidi" w:hAnsiTheme="majorBidi" w:cstheme="majorBidi"/>
          <w:color w:val="auto"/>
          <w:sz w:val="24"/>
          <w:szCs w:val="24"/>
        </w:rPr>
      </w:pPr>
      <w:r w:rsidRPr="00A261F5">
        <w:rPr>
          <w:rFonts w:asciiTheme="majorBidi" w:hAnsiTheme="majorBidi" w:cstheme="majorBidi"/>
          <w:sz w:val="24"/>
          <w:szCs w:val="24"/>
        </w:rPr>
        <w:t xml:space="preserve">Wollstonecraft, M. (2000). </w:t>
      </w:r>
      <w:r w:rsidRPr="00A261F5">
        <w:rPr>
          <w:rFonts w:asciiTheme="majorBidi" w:hAnsiTheme="majorBidi" w:cstheme="majorBidi"/>
          <w:i/>
          <w:iCs/>
          <w:sz w:val="24"/>
          <w:szCs w:val="24"/>
        </w:rPr>
        <w:t>A</w:t>
      </w:r>
      <w:r w:rsidRPr="00A261F5">
        <w:rPr>
          <w:rFonts w:asciiTheme="majorBidi" w:hAnsiTheme="majorBidi" w:cstheme="majorBidi"/>
          <w:sz w:val="24"/>
          <w:szCs w:val="24"/>
        </w:rPr>
        <w:t xml:space="preserve"> </w:t>
      </w:r>
      <w:r w:rsidRPr="00A261F5">
        <w:rPr>
          <w:rFonts w:asciiTheme="majorBidi" w:hAnsiTheme="majorBidi" w:cstheme="majorBidi"/>
          <w:i/>
          <w:iCs/>
          <w:sz w:val="24"/>
          <w:szCs w:val="24"/>
        </w:rPr>
        <w:t>vindication of the rights of woman: With strictures on political and moral subjects.</w:t>
      </w:r>
      <w:r w:rsidRPr="00A261F5">
        <w:rPr>
          <w:rFonts w:asciiTheme="majorBidi" w:hAnsiTheme="majorBidi" w:cstheme="majorBidi"/>
          <w:sz w:val="24"/>
          <w:szCs w:val="24"/>
        </w:rPr>
        <w:t xml:space="preserve"> Renaissance Edition. (Original work published, 1792). The University of Oregon. Retrieved from: </w:t>
      </w:r>
      <w:hyperlink r:id="rId6" w:history="1">
        <w:r w:rsidRPr="00A261F5">
          <w:rPr>
            <w:rStyle w:val="Hyperlink"/>
            <w:rFonts w:asciiTheme="majorBidi" w:hAnsiTheme="majorBidi" w:cstheme="majorBidi"/>
            <w:color w:val="auto"/>
            <w:sz w:val="24"/>
            <w:szCs w:val="24"/>
          </w:rPr>
          <w:t>https://core.ac.uk/download/pdf/36679668.pdf</w:t>
        </w:r>
      </w:hyperlink>
    </w:p>
    <w:p w:rsidR="003D257C" w:rsidRPr="006E31DA" w:rsidRDefault="003D257C" w:rsidP="00CF7136">
      <w:pPr>
        <w:spacing w:before="120" w:after="120" w:line="480" w:lineRule="auto"/>
        <w:rPr>
          <w:rFonts w:ascii="Arial" w:hAnsi="Arial" w:cs="Arial"/>
          <w:color w:val="000000"/>
          <w:sz w:val="18"/>
          <w:szCs w:val="18"/>
        </w:rPr>
      </w:pPr>
      <w:r>
        <w:rPr>
          <w:rFonts w:ascii="Times New Roman" w:hAnsi="Times New Roman"/>
          <w:sz w:val="24"/>
        </w:rPr>
        <w:lastRenderedPageBreak/>
        <w:t xml:space="preserve">Woolf, V. (1929). </w:t>
      </w:r>
      <w:r w:rsidRPr="003D257C">
        <w:rPr>
          <w:rFonts w:ascii="Times New Roman" w:hAnsi="Times New Roman"/>
          <w:i/>
          <w:iCs/>
          <w:sz w:val="24"/>
        </w:rPr>
        <w:t>A room of one’s own.</w:t>
      </w:r>
      <w:r>
        <w:rPr>
          <w:rFonts w:ascii="Times New Roman" w:hAnsi="Times New Roman"/>
          <w:i/>
          <w:iCs/>
          <w:sz w:val="24"/>
        </w:rPr>
        <w:t xml:space="preserve"> </w:t>
      </w:r>
      <w:r w:rsidRPr="006E31DA">
        <w:rPr>
          <w:rFonts w:asciiTheme="majorBidi" w:hAnsiTheme="majorBidi" w:cstheme="majorBidi"/>
          <w:color w:val="000000"/>
          <w:sz w:val="24"/>
          <w:szCs w:val="24"/>
        </w:rPr>
        <w:t>Hogarth Press</w:t>
      </w:r>
      <w:r w:rsidR="006E31DA">
        <w:rPr>
          <w:rFonts w:asciiTheme="majorBidi" w:hAnsiTheme="majorBidi" w:cstheme="majorBidi"/>
          <w:color w:val="000000"/>
          <w:sz w:val="24"/>
          <w:szCs w:val="24"/>
        </w:rPr>
        <w:t>, England.</w:t>
      </w:r>
    </w:p>
    <w:p w:rsidR="00BB16D8" w:rsidRPr="00302AD3" w:rsidRDefault="00680EB2" w:rsidP="00CF7136">
      <w:pPr>
        <w:spacing w:line="480" w:lineRule="auto"/>
        <w:ind w:left="284" w:hanging="284"/>
        <w:rPr>
          <w:rFonts w:asciiTheme="majorBidi" w:hAnsiTheme="majorBidi" w:cstheme="majorBidi"/>
          <w:sz w:val="24"/>
          <w:szCs w:val="24"/>
        </w:rPr>
      </w:pPr>
      <w:r>
        <w:rPr>
          <w:rFonts w:asciiTheme="majorBidi" w:hAnsiTheme="majorBidi" w:cstheme="majorBidi"/>
          <w:sz w:val="24"/>
          <w:szCs w:val="24"/>
        </w:rPr>
        <w:t>Volpp, L.</w:t>
      </w:r>
      <w:r w:rsidR="00BB16D8" w:rsidRPr="00302AD3">
        <w:rPr>
          <w:rFonts w:asciiTheme="majorBidi" w:hAnsiTheme="majorBidi" w:cstheme="majorBidi"/>
          <w:sz w:val="24"/>
          <w:szCs w:val="24"/>
        </w:rPr>
        <w:t xml:space="preserve"> </w:t>
      </w:r>
      <w:r>
        <w:rPr>
          <w:rFonts w:asciiTheme="majorBidi" w:hAnsiTheme="majorBidi" w:cstheme="majorBidi"/>
          <w:sz w:val="24"/>
          <w:szCs w:val="24"/>
        </w:rPr>
        <w:t>(</w:t>
      </w:r>
      <w:r w:rsidR="00BB16D8" w:rsidRPr="00302AD3">
        <w:rPr>
          <w:rFonts w:asciiTheme="majorBidi" w:hAnsiTheme="majorBidi" w:cstheme="majorBidi"/>
          <w:sz w:val="24"/>
          <w:szCs w:val="24"/>
        </w:rPr>
        <w:t>2001</w:t>
      </w:r>
      <w:r>
        <w:rPr>
          <w:rFonts w:asciiTheme="majorBidi" w:hAnsiTheme="majorBidi" w:cstheme="majorBidi"/>
          <w:sz w:val="24"/>
          <w:szCs w:val="24"/>
        </w:rPr>
        <w:t>)</w:t>
      </w:r>
      <w:r w:rsidR="00BB16D8" w:rsidRPr="00302AD3">
        <w:rPr>
          <w:rFonts w:asciiTheme="majorBidi" w:hAnsiTheme="majorBidi" w:cstheme="majorBidi"/>
          <w:sz w:val="24"/>
          <w:szCs w:val="24"/>
        </w:rPr>
        <w:t xml:space="preserve">. </w:t>
      </w:r>
      <w:r>
        <w:rPr>
          <w:rFonts w:asciiTheme="majorBidi" w:hAnsiTheme="majorBidi" w:cstheme="majorBidi"/>
          <w:i/>
          <w:iCs/>
          <w:sz w:val="24"/>
          <w:szCs w:val="24"/>
        </w:rPr>
        <w:t>Feminism versus m</w:t>
      </w:r>
      <w:r w:rsidR="00BB16D8" w:rsidRPr="00680EB2">
        <w:rPr>
          <w:rFonts w:asciiTheme="majorBidi" w:hAnsiTheme="majorBidi" w:cstheme="majorBidi"/>
          <w:i/>
          <w:iCs/>
          <w:sz w:val="24"/>
          <w:szCs w:val="24"/>
        </w:rPr>
        <w:t>ulticulturalism</w:t>
      </w:r>
      <w:r w:rsidR="00BB16D8" w:rsidRPr="004A6D2F">
        <w:rPr>
          <w:rFonts w:asciiTheme="majorBidi" w:hAnsiTheme="majorBidi" w:cstheme="majorBidi"/>
          <w:sz w:val="24"/>
          <w:szCs w:val="24"/>
        </w:rPr>
        <w:t>,</w:t>
      </w:r>
      <w:r w:rsidR="00BB16D8" w:rsidRPr="00302AD3">
        <w:rPr>
          <w:rFonts w:asciiTheme="majorBidi" w:hAnsiTheme="majorBidi" w:cstheme="majorBidi"/>
          <w:sz w:val="24"/>
          <w:szCs w:val="24"/>
        </w:rPr>
        <w:t xml:space="preserve"> </w:t>
      </w:r>
      <w:r w:rsidR="00BB16D8" w:rsidRPr="00302AD3">
        <w:rPr>
          <w:rFonts w:asciiTheme="majorBidi" w:hAnsiTheme="majorBidi" w:cstheme="majorBidi"/>
          <w:i/>
          <w:iCs/>
          <w:sz w:val="24"/>
          <w:szCs w:val="24"/>
        </w:rPr>
        <w:t>Columbia Law Review</w:t>
      </w:r>
      <w:r w:rsidR="00BB16D8" w:rsidRPr="00302AD3">
        <w:rPr>
          <w:rFonts w:asciiTheme="majorBidi" w:hAnsiTheme="majorBidi" w:cstheme="majorBidi"/>
          <w:sz w:val="24"/>
          <w:szCs w:val="24"/>
        </w:rPr>
        <w:t>, 101(5), 1181-1218.</w:t>
      </w:r>
    </w:p>
    <w:p w:rsidR="008B63D7" w:rsidRDefault="008B63D7" w:rsidP="00CF7136">
      <w:pPr>
        <w:spacing w:line="480" w:lineRule="auto"/>
        <w:rPr>
          <w:rFonts w:ascii="Times New Roman" w:hAnsi="Times New Roman"/>
          <w:b/>
          <w:bCs/>
          <w:sz w:val="28"/>
          <w:szCs w:val="28"/>
        </w:rPr>
      </w:pPr>
    </w:p>
    <w:p w:rsidR="00771961" w:rsidRPr="00EA0B13" w:rsidRDefault="00771961" w:rsidP="00CF7136">
      <w:pPr>
        <w:spacing w:line="480" w:lineRule="auto"/>
        <w:rPr>
          <w:rFonts w:ascii="Times New Roman" w:hAnsi="Times New Roman"/>
          <w:b/>
          <w:bCs/>
          <w:sz w:val="28"/>
          <w:szCs w:val="28"/>
        </w:rPr>
      </w:pPr>
      <w:bookmarkStart w:id="0" w:name="_GoBack"/>
      <w:bookmarkEnd w:id="0"/>
    </w:p>
    <w:p w:rsidR="00EA0B13" w:rsidRDefault="00EA0B13" w:rsidP="00CF7136">
      <w:pPr>
        <w:spacing w:line="480" w:lineRule="auto"/>
        <w:rPr>
          <w:rFonts w:asciiTheme="majorBidi" w:hAnsiTheme="majorBidi" w:cstheme="majorBidi"/>
          <w:sz w:val="24"/>
          <w:szCs w:val="24"/>
        </w:rPr>
      </w:pPr>
    </w:p>
    <w:p w:rsidR="00CD5BC3" w:rsidRDefault="00CD5BC3" w:rsidP="00CF7136">
      <w:pPr>
        <w:spacing w:line="480" w:lineRule="auto"/>
        <w:rPr>
          <w:rFonts w:ascii="Times New Roman" w:hAnsi="Times New Roman"/>
          <w:sz w:val="24"/>
        </w:rPr>
      </w:pPr>
    </w:p>
    <w:p w:rsidR="00E60C9E" w:rsidRDefault="00F6256C" w:rsidP="00CF7136">
      <w:pPr>
        <w:spacing w:line="480" w:lineRule="auto"/>
      </w:pPr>
    </w:p>
    <w:sectPr w:rsidR="00E60C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3F6F"/>
    <w:multiLevelType w:val="multilevel"/>
    <w:tmpl w:val="8AA6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874CC"/>
    <w:multiLevelType w:val="hybridMultilevel"/>
    <w:tmpl w:val="34CCD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C61683"/>
    <w:multiLevelType w:val="multilevel"/>
    <w:tmpl w:val="A1DA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542"/>
    <w:rsid w:val="000A2F63"/>
    <w:rsid w:val="000C3323"/>
    <w:rsid w:val="000D1753"/>
    <w:rsid w:val="000E0436"/>
    <w:rsid w:val="000E305A"/>
    <w:rsid w:val="001031E0"/>
    <w:rsid w:val="00143FB9"/>
    <w:rsid w:val="00195C86"/>
    <w:rsid w:val="001A7EE1"/>
    <w:rsid w:val="001C120E"/>
    <w:rsid w:val="0024239C"/>
    <w:rsid w:val="00256DB0"/>
    <w:rsid w:val="002C48FE"/>
    <w:rsid w:val="002D02A8"/>
    <w:rsid w:val="002D246F"/>
    <w:rsid w:val="002D72A9"/>
    <w:rsid w:val="002F7542"/>
    <w:rsid w:val="00327332"/>
    <w:rsid w:val="0038340A"/>
    <w:rsid w:val="003D257C"/>
    <w:rsid w:val="003E00D5"/>
    <w:rsid w:val="004448FE"/>
    <w:rsid w:val="00460055"/>
    <w:rsid w:val="00477232"/>
    <w:rsid w:val="00480490"/>
    <w:rsid w:val="004A6D2F"/>
    <w:rsid w:val="004B5985"/>
    <w:rsid w:val="005B2F3E"/>
    <w:rsid w:val="00636FDC"/>
    <w:rsid w:val="00663633"/>
    <w:rsid w:val="006661DA"/>
    <w:rsid w:val="00677D1E"/>
    <w:rsid w:val="00680EB2"/>
    <w:rsid w:val="006B0B5E"/>
    <w:rsid w:val="006E31DA"/>
    <w:rsid w:val="00722F2E"/>
    <w:rsid w:val="00771961"/>
    <w:rsid w:val="00787BFD"/>
    <w:rsid w:val="007934A5"/>
    <w:rsid w:val="00806142"/>
    <w:rsid w:val="00812E02"/>
    <w:rsid w:val="008772AA"/>
    <w:rsid w:val="00897272"/>
    <w:rsid w:val="008A51E3"/>
    <w:rsid w:val="008B63D7"/>
    <w:rsid w:val="008D6518"/>
    <w:rsid w:val="008F0F31"/>
    <w:rsid w:val="008F17DD"/>
    <w:rsid w:val="008F2153"/>
    <w:rsid w:val="0096065A"/>
    <w:rsid w:val="00981147"/>
    <w:rsid w:val="009D5D34"/>
    <w:rsid w:val="00A261F5"/>
    <w:rsid w:val="00A45B2E"/>
    <w:rsid w:val="00A83C99"/>
    <w:rsid w:val="00A87C0C"/>
    <w:rsid w:val="00B05A4D"/>
    <w:rsid w:val="00B172A2"/>
    <w:rsid w:val="00B224AB"/>
    <w:rsid w:val="00B50C5A"/>
    <w:rsid w:val="00B64F32"/>
    <w:rsid w:val="00B6508A"/>
    <w:rsid w:val="00B97DFA"/>
    <w:rsid w:val="00BB16D8"/>
    <w:rsid w:val="00BD24B9"/>
    <w:rsid w:val="00C4046A"/>
    <w:rsid w:val="00CC3556"/>
    <w:rsid w:val="00CD5BC3"/>
    <w:rsid w:val="00CF6487"/>
    <w:rsid w:val="00CF7136"/>
    <w:rsid w:val="00D04FE0"/>
    <w:rsid w:val="00DF2871"/>
    <w:rsid w:val="00E349F1"/>
    <w:rsid w:val="00E663ED"/>
    <w:rsid w:val="00E96CB8"/>
    <w:rsid w:val="00EA0B13"/>
    <w:rsid w:val="00F01804"/>
    <w:rsid w:val="00F03B74"/>
    <w:rsid w:val="00F625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3B64B-88B0-4402-9B07-B6246250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542"/>
  </w:style>
  <w:style w:type="paragraph" w:styleId="Heading1">
    <w:name w:val="heading 1"/>
    <w:basedOn w:val="Normal"/>
    <w:next w:val="Normal"/>
    <w:link w:val="Heading1Char"/>
    <w:uiPriority w:val="9"/>
    <w:qFormat/>
    <w:rsid w:val="00E663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663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172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754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2F7542"/>
    <w:pPr>
      <w:ind w:left="720"/>
      <w:contextualSpacing/>
    </w:pPr>
    <w:rPr>
      <w:lang w:val="en-GB"/>
    </w:rPr>
  </w:style>
  <w:style w:type="character" w:customStyle="1" w:styleId="Heading3Char">
    <w:name w:val="Heading 3 Char"/>
    <w:basedOn w:val="DefaultParagraphFont"/>
    <w:link w:val="Heading3"/>
    <w:uiPriority w:val="9"/>
    <w:rsid w:val="00B172A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172A2"/>
    <w:rPr>
      <w:color w:val="0000FF"/>
      <w:u w:val="single"/>
    </w:rPr>
  </w:style>
  <w:style w:type="character" w:styleId="Emphasis">
    <w:name w:val="Emphasis"/>
    <w:basedOn w:val="DefaultParagraphFont"/>
    <w:uiPriority w:val="20"/>
    <w:qFormat/>
    <w:rsid w:val="00B172A2"/>
    <w:rPr>
      <w:i/>
      <w:iCs/>
    </w:rPr>
  </w:style>
  <w:style w:type="character" w:customStyle="1" w:styleId="Heading1Char">
    <w:name w:val="Heading 1 Char"/>
    <w:basedOn w:val="DefaultParagraphFont"/>
    <w:link w:val="Heading1"/>
    <w:uiPriority w:val="9"/>
    <w:rsid w:val="00E663E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663ED"/>
    <w:rPr>
      <w:rFonts w:asciiTheme="majorHAnsi" w:eastAsiaTheme="majorEastAsia" w:hAnsiTheme="majorHAnsi" w:cstheme="majorBidi"/>
      <w:color w:val="2E74B5" w:themeColor="accent1" w:themeShade="BF"/>
      <w:sz w:val="26"/>
      <w:szCs w:val="26"/>
    </w:rPr>
  </w:style>
  <w:style w:type="character" w:customStyle="1" w:styleId="authorortitle">
    <w:name w:val="authorortitle"/>
    <w:basedOn w:val="DefaultParagraphFont"/>
    <w:rsid w:val="008D6518"/>
  </w:style>
  <w:style w:type="paragraph" w:customStyle="1" w:styleId="Default">
    <w:name w:val="Default"/>
    <w:rsid w:val="007719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mall">
    <w:name w:val="small"/>
    <w:basedOn w:val="DefaultParagraphFont"/>
    <w:rsid w:val="008B63D7"/>
  </w:style>
  <w:style w:type="character" w:styleId="FollowedHyperlink">
    <w:name w:val="FollowedHyperlink"/>
    <w:basedOn w:val="DefaultParagraphFont"/>
    <w:uiPriority w:val="99"/>
    <w:semiHidden/>
    <w:unhideWhenUsed/>
    <w:rsid w:val="00B97D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972702">
      <w:bodyDiv w:val="1"/>
      <w:marLeft w:val="0"/>
      <w:marRight w:val="0"/>
      <w:marTop w:val="0"/>
      <w:marBottom w:val="0"/>
      <w:divBdr>
        <w:top w:val="none" w:sz="0" w:space="0" w:color="auto"/>
        <w:left w:val="none" w:sz="0" w:space="0" w:color="auto"/>
        <w:bottom w:val="none" w:sz="0" w:space="0" w:color="auto"/>
        <w:right w:val="none" w:sz="0" w:space="0" w:color="auto"/>
      </w:divBdr>
    </w:div>
    <w:div w:id="716969543">
      <w:bodyDiv w:val="1"/>
      <w:marLeft w:val="0"/>
      <w:marRight w:val="0"/>
      <w:marTop w:val="0"/>
      <w:marBottom w:val="0"/>
      <w:divBdr>
        <w:top w:val="none" w:sz="0" w:space="0" w:color="auto"/>
        <w:left w:val="none" w:sz="0" w:space="0" w:color="auto"/>
        <w:bottom w:val="none" w:sz="0" w:space="0" w:color="auto"/>
        <w:right w:val="none" w:sz="0" w:space="0" w:color="auto"/>
      </w:divBdr>
    </w:div>
    <w:div w:id="1441028384">
      <w:bodyDiv w:val="1"/>
      <w:marLeft w:val="0"/>
      <w:marRight w:val="0"/>
      <w:marTop w:val="0"/>
      <w:marBottom w:val="0"/>
      <w:divBdr>
        <w:top w:val="none" w:sz="0" w:space="0" w:color="auto"/>
        <w:left w:val="none" w:sz="0" w:space="0" w:color="auto"/>
        <w:bottom w:val="none" w:sz="0" w:space="0" w:color="auto"/>
        <w:right w:val="none" w:sz="0" w:space="0" w:color="auto"/>
      </w:divBdr>
      <w:divsChild>
        <w:div w:id="1330056976">
          <w:marLeft w:val="-90"/>
          <w:marRight w:val="90"/>
          <w:marTop w:val="0"/>
          <w:marBottom w:val="0"/>
          <w:divBdr>
            <w:top w:val="none" w:sz="0" w:space="0" w:color="auto"/>
            <w:left w:val="none" w:sz="0" w:space="0" w:color="auto"/>
            <w:bottom w:val="none" w:sz="0" w:space="0" w:color="auto"/>
            <w:right w:val="none" w:sz="0" w:space="0" w:color="auto"/>
          </w:divBdr>
          <w:divsChild>
            <w:div w:id="445780151">
              <w:marLeft w:val="-60"/>
              <w:marRight w:val="-60"/>
              <w:marTop w:val="0"/>
              <w:marBottom w:val="0"/>
              <w:divBdr>
                <w:top w:val="none" w:sz="0" w:space="0" w:color="auto"/>
                <w:left w:val="none" w:sz="0" w:space="0" w:color="auto"/>
                <w:bottom w:val="none" w:sz="0" w:space="0" w:color="auto"/>
                <w:right w:val="none" w:sz="0" w:space="0" w:color="auto"/>
              </w:divBdr>
              <w:divsChild>
                <w:div w:id="1248031666">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1745646696">
          <w:marLeft w:val="0"/>
          <w:marRight w:val="0"/>
          <w:marTop w:val="0"/>
          <w:marBottom w:val="0"/>
          <w:divBdr>
            <w:top w:val="none" w:sz="0" w:space="0" w:color="auto"/>
            <w:left w:val="none" w:sz="0" w:space="0" w:color="auto"/>
            <w:bottom w:val="none" w:sz="0" w:space="0" w:color="auto"/>
            <w:right w:val="none" w:sz="0" w:space="0" w:color="auto"/>
          </w:divBdr>
          <w:divsChild>
            <w:div w:id="1977445233">
              <w:marLeft w:val="0"/>
              <w:marRight w:val="0"/>
              <w:marTop w:val="0"/>
              <w:marBottom w:val="0"/>
              <w:divBdr>
                <w:top w:val="none" w:sz="0" w:space="0" w:color="auto"/>
                <w:left w:val="none" w:sz="0" w:space="0" w:color="auto"/>
                <w:bottom w:val="none" w:sz="0" w:space="0" w:color="auto"/>
                <w:right w:val="none" w:sz="0" w:space="0" w:color="auto"/>
              </w:divBdr>
              <w:divsChild>
                <w:div w:id="19125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33981">
      <w:bodyDiv w:val="1"/>
      <w:marLeft w:val="0"/>
      <w:marRight w:val="0"/>
      <w:marTop w:val="0"/>
      <w:marBottom w:val="0"/>
      <w:divBdr>
        <w:top w:val="none" w:sz="0" w:space="0" w:color="auto"/>
        <w:left w:val="none" w:sz="0" w:space="0" w:color="auto"/>
        <w:bottom w:val="none" w:sz="0" w:space="0" w:color="auto"/>
        <w:right w:val="none" w:sz="0" w:space="0" w:color="auto"/>
      </w:divBdr>
    </w:div>
    <w:div w:id="1719236673">
      <w:bodyDiv w:val="1"/>
      <w:marLeft w:val="0"/>
      <w:marRight w:val="0"/>
      <w:marTop w:val="0"/>
      <w:marBottom w:val="0"/>
      <w:divBdr>
        <w:top w:val="none" w:sz="0" w:space="0" w:color="auto"/>
        <w:left w:val="none" w:sz="0" w:space="0" w:color="auto"/>
        <w:bottom w:val="none" w:sz="0" w:space="0" w:color="auto"/>
        <w:right w:val="none" w:sz="0" w:space="0" w:color="auto"/>
      </w:divBdr>
    </w:div>
    <w:div w:id="1728261627">
      <w:bodyDiv w:val="1"/>
      <w:marLeft w:val="0"/>
      <w:marRight w:val="0"/>
      <w:marTop w:val="0"/>
      <w:marBottom w:val="0"/>
      <w:divBdr>
        <w:top w:val="none" w:sz="0" w:space="0" w:color="auto"/>
        <w:left w:val="none" w:sz="0" w:space="0" w:color="auto"/>
        <w:bottom w:val="none" w:sz="0" w:space="0" w:color="auto"/>
        <w:right w:val="none" w:sz="0" w:space="0" w:color="auto"/>
      </w:divBdr>
    </w:div>
    <w:div w:id="1988246240">
      <w:bodyDiv w:val="1"/>
      <w:marLeft w:val="0"/>
      <w:marRight w:val="0"/>
      <w:marTop w:val="0"/>
      <w:marBottom w:val="0"/>
      <w:divBdr>
        <w:top w:val="none" w:sz="0" w:space="0" w:color="auto"/>
        <w:left w:val="none" w:sz="0" w:space="0" w:color="auto"/>
        <w:bottom w:val="none" w:sz="0" w:space="0" w:color="auto"/>
        <w:right w:val="none" w:sz="0" w:space="0" w:color="auto"/>
      </w:divBdr>
    </w:div>
    <w:div w:id="207416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e.ac.uk/download/pdf/36679668.pdf" TargetMode="External"/><Relationship Id="rId5" Type="http://schemas.openxmlformats.org/officeDocument/2006/relationships/hyperlink" Target="http://hamariwe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3270</Words>
  <Characters>18644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Sabahat Rafique</dc:creator>
  <cp:keywords/>
  <dc:description/>
  <cp:lastModifiedBy>Sabahat Rafique</cp:lastModifiedBy>
  <cp:revision>4</cp:revision>
  <dcterms:created xsi:type="dcterms:W3CDTF">2026-01-15T17:46:00Z</dcterms:created>
  <dcterms:modified xsi:type="dcterms:W3CDTF">2026-01-15T18:03:00Z</dcterms:modified>
</cp:coreProperties>
</file>